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sz w:val="20"/>
          <w:szCs w:val="20"/>
        </w:rPr>
      </w:pPr>
      <w:r w:rsidRPr="007C4ED1">
        <w:rPr>
          <w:b/>
          <w:bCs/>
          <w:sz w:val="20"/>
          <w:szCs w:val="20"/>
        </w:rPr>
        <w:t>Приложение</w:t>
      </w:r>
    </w:p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7C4ED1">
        <w:rPr>
          <w:bCs/>
          <w:sz w:val="20"/>
          <w:szCs w:val="20"/>
        </w:rPr>
        <w:t>к  Постановлению администрации</w:t>
      </w:r>
    </w:p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7C4ED1">
        <w:rPr>
          <w:bCs/>
          <w:sz w:val="20"/>
          <w:szCs w:val="20"/>
        </w:rPr>
        <w:t xml:space="preserve">сельского поселения Хатанга </w:t>
      </w:r>
    </w:p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7C4ED1">
        <w:rPr>
          <w:bCs/>
          <w:sz w:val="20"/>
          <w:szCs w:val="20"/>
        </w:rPr>
        <w:t xml:space="preserve">от  </w:t>
      </w:r>
      <w:r w:rsidR="00E84731">
        <w:rPr>
          <w:bCs/>
          <w:sz w:val="20"/>
          <w:szCs w:val="20"/>
        </w:rPr>
        <w:t>12.05</w:t>
      </w:r>
      <w:r w:rsidRPr="007C4ED1">
        <w:rPr>
          <w:bCs/>
          <w:sz w:val="20"/>
          <w:szCs w:val="20"/>
        </w:rPr>
        <w:t>.201</w:t>
      </w:r>
      <w:r>
        <w:rPr>
          <w:bCs/>
          <w:sz w:val="20"/>
          <w:szCs w:val="20"/>
        </w:rPr>
        <w:t>4</w:t>
      </w:r>
      <w:r w:rsidRPr="007C4ED1">
        <w:rPr>
          <w:bCs/>
          <w:sz w:val="20"/>
          <w:szCs w:val="20"/>
        </w:rPr>
        <w:t xml:space="preserve"> г</w:t>
      </w:r>
      <w:r w:rsidR="00E84731">
        <w:rPr>
          <w:bCs/>
          <w:sz w:val="20"/>
          <w:szCs w:val="20"/>
        </w:rPr>
        <w:t>. № 066</w:t>
      </w:r>
      <w:r w:rsidRPr="007C4ED1">
        <w:rPr>
          <w:bCs/>
          <w:sz w:val="20"/>
          <w:szCs w:val="20"/>
        </w:rPr>
        <w:t xml:space="preserve"> - П</w:t>
      </w:r>
    </w:p>
    <w:p w:rsidR="00B37880" w:rsidRPr="008B7DFB" w:rsidRDefault="00B37880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8B7DFB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B37880" w:rsidRPr="008B7DFB" w:rsidRDefault="00B37880" w:rsidP="00B37880">
      <w:pPr>
        <w:pStyle w:val="ConsPlusTitle"/>
        <w:widowControl/>
        <w:tabs>
          <w:tab w:val="left" w:pos="5040"/>
          <w:tab w:val="left" w:pos="5220"/>
          <w:tab w:val="left" w:pos="54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 xml:space="preserve">Муниципальная  программа </w:t>
      </w:r>
    </w:p>
    <w:p w:rsidR="00B37880" w:rsidRPr="008B7DFB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>«Развитие культуры</w:t>
      </w:r>
      <w:r>
        <w:rPr>
          <w:rFonts w:ascii="Times New Roman" w:hAnsi="Times New Roman" w:cs="Times New Roman"/>
          <w:sz w:val="24"/>
          <w:szCs w:val="24"/>
        </w:rPr>
        <w:t xml:space="preserve"> в сельском поселении Хатанга</w:t>
      </w:r>
      <w:r w:rsidR="001902F3">
        <w:rPr>
          <w:rFonts w:ascii="Times New Roman" w:hAnsi="Times New Roman" w:cs="Times New Roman"/>
          <w:sz w:val="24"/>
          <w:szCs w:val="24"/>
        </w:rPr>
        <w:t>»</w:t>
      </w:r>
      <w:r w:rsidRPr="008B7DFB">
        <w:rPr>
          <w:rFonts w:ascii="Times New Roman" w:hAnsi="Times New Roman" w:cs="Times New Roman"/>
          <w:sz w:val="24"/>
          <w:szCs w:val="24"/>
        </w:rPr>
        <w:t xml:space="preserve"> на 2014 - 2016 годы</w:t>
      </w:r>
    </w:p>
    <w:p w:rsidR="00B37880" w:rsidRPr="008B7DFB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880" w:rsidRPr="00A52ED6" w:rsidRDefault="00B37880" w:rsidP="00B3788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52ED6">
        <w:rPr>
          <w:rFonts w:ascii="Times New Roman" w:hAnsi="Times New Roman" w:cs="Times New Roman"/>
          <w:sz w:val="24"/>
          <w:szCs w:val="24"/>
        </w:rPr>
        <w:t xml:space="preserve">1. Паспорт муниципальной  программы </w:t>
      </w:r>
    </w:p>
    <w:p w:rsidR="00B37880" w:rsidRPr="008B7DFB" w:rsidRDefault="00B37880" w:rsidP="00B37880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300"/>
      </w:tblGrid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1902F3" w:rsidRDefault="00B37880" w:rsidP="001902F3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«Развитие культуры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сельском поселении Хатанга</w:t>
            </w:r>
            <w:r w:rsidR="001902F3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8B7DF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2014 - 2016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</w:t>
            </w:r>
          </w:p>
          <w:p w:rsidR="00B37880" w:rsidRPr="008B7DFB" w:rsidRDefault="00B37880" w:rsidP="001902F3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300" w:type="dxa"/>
          </w:tcPr>
          <w:p w:rsidR="00B37880" w:rsidRDefault="00B37880" w:rsidP="00A543CD">
            <w:pPr>
              <w:pStyle w:val="13"/>
              <w:rPr>
                <w:rFonts w:ascii="Times New Roman" w:hAnsi="Times New Roman"/>
                <w:b/>
                <w:sz w:val="24"/>
                <w:szCs w:val="24"/>
              </w:rPr>
            </w:pPr>
            <w:r w:rsidRPr="00DB7365">
              <w:rPr>
                <w:rFonts w:ascii="Times New Roman" w:hAnsi="Times New Roman"/>
                <w:sz w:val="24"/>
                <w:szCs w:val="24"/>
              </w:rPr>
              <w:t xml:space="preserve">Распоряжение  администрации сельского поселения Хатанга от 30.08.2013 № 118/1 «Об утверждении перечня муниципальных программ </w:t>
            </w:r>
            <w:r w:rsidRPr="00DB7365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сельского поселения Хатанга на 2014-2016 годы»</w:t>
            </w:r>
            <w:r w:rsidR="001902F3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;</w:t>
            </w:r>
            <w:r w:rsidRPr="00DB736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</w:t>
            </w:r>
            <w:r w:rsidRPr="00DB73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7880" w:rsidRDefault="00B37880" w:rsidP="00A543CD">
            <w:pPr>
              <w:pStyle w:val="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80" w:rsidRDefault="00B37880" w:rsidP="00A543CD">
            <w:pPr>
              <w:pStyle w:val="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990">
              <w:rPr>
                <w:rFonts w:ascii="Times New Roman" w:hAnsi="Times New Roman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B37880" w:rsidRPr="00EE3990" w:rsidRDefault="00B37880" w:rsidP="00A543CD">
            <w:pPr>
              <w:pStyle w:val="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7880" w:rsidRDefault="0053368C" w:rsidP="00A543CD">
            <w:pPr>
              <w:jc w:val="both"/>
            </w:pPr>
            <w:hyperlink r:id="rId7" w:history="1">
              <w:r w:rsidR="00B37880" w:rsidRPr="00EE3990">
                <w:t>Постановление</w:t>
              </w:r>
            </w:hyperlink>
            <w:r w:rsidR="00B37880" w:rsidRPr="00EE3990">
              <w:t xml:space="preserve"> администрации сельского поселения Хатанга от 30.07.2013 N 103-П "Об утверждении порядка  принятия решений о разработке муниципальных программ сельского поселения Хатанга, их формирования и реализации»</w:t>
            </w:r>
          </w:p>
          <w:p w:rsidR="00B37880" w:rsidRPr="00DB736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сельского поселения Хатанга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  <w:r w:rsidRPr="008B7DF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6300" w:type="dxa"/>
          </w:tcPr>
          <w:p w:rsidR="00B37880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«КДК»)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7880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880" w:rsidRPr="008B7DFB" w:rsidRDefault="00B37880" w:rsidP="00455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дополнительного образования «Детская школа искусств» сельского поселения Хатанга (далее – МКУ ДО «ДШИ» сельского поселения  Хатанга)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00" w:type="dxa"/>
          </w:tcPr>
          <w:p w:rsidR="00B37880" w:rsidRDefault="00B37880" w:rsidP="00A543CD">
            <w:pPr>
              <w:pStyle w:val="ConsPlusCell"/>
            </w:pPr>
            <w:r w:rsidRPr="008B7DFB">
              <w:t>п</w:t>
            </w:r>
            <w:r>
              <w:t>одпрограмма 1</w:t>
            </w:r>
            <w:r w:rsidRPr="008B7DFB">
              <w:t xml:space="preserve"> «Культурное наследие</w:t>
            </w:r>
            <w:r>
              <w:t>»;</w:t>
            </w:r>
          </w:p>
          <w:p w:rsidR="00B37880" w:rsidRPr="008B7DFB" w:rsidRDefault="00B37880" w:rsidP="00A543CD">
            <w:pPr>
              <w:pStyle w:val="ConsPlusCell"/>
            </w:pPr>
            <w:r>
              <w:t>подпрограмма 2</w:t>
            </w:r>
            <w:r w:rsidRPr="008B7DFB">
              <w:t xml:space="preserve"> «</w:t>
            </w:r>
            <w:r>
              <w:t>Искусство и народное творчество</w:t>
            </w:r>
            <w:r w:rsidRPr="008B7DFB">
              <w:t>»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                </w:t>
            </w:r>
          </w:p>
        </w:tc>
        <w:tc>
          <w:tcPr>
            <w:tcW w:w="6300" w:type="dxa"/>
          </w:tcPr>
          <w:p w:rsidR="00B37880" w:rsidRPr="008B7DFB" w:rsidRDefault="00B37880" w:rsidP="00A543CD">
            <w:pPr>
              <w:jc w:val="both"/>
            </w:pPr>
            <w:r w:rsidRPr="008B7DFB">
              <w:t>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 xml:space="preserve">Задачи Программы               </w:t>
            </w:r>
          </w:p>
        </w:tc>
        <w:tc>
          <w:tcPr>
            <w:tcW w:w="630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>1.С</w:t>
            </w:r>
            <w:r w:rsidRPr="008B7DFB">
              <w:rPr>
                <w:bCs/>
              </w:rPr>
              <w:t xml:space="preserve">охранение </w:t>
            </w:r>
            <w:r>
              <w:rPr>
                <w:bCs/>
              </w:rPr>
              <w:t xml:space="preserve"> и эффективное использование культурного наследия коренных малочисленных народов Севера</w:t>
            </w:r>
            <w:r w:rsidRPr="008B7DFB">
              <w:rPr>
                <w:bCs/>
              </w:rPr>
              <w:t>;</w:t>
            </w:r>
          </w:p>
          <w:p w:rsidR="00B37880" w:rsidRPr="00320C0D" w:rsidRDefault="00B37880" w:rsidP="00A543C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9072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C0D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Pr="00320C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доступа населения к услугам культуры и участию в культурной жизни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>Этапы и сроки реализации Программы</w:t>
            </w:r>
          </w:p>
        </w:tc>
        <w:tc>
          <w:tcPr>
            <w:tcW w:w="630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 xml:space="preserve">сроки реализации Программы: 2014 - 2016 годы </w:t>
            </w:r>
          </w:p>
          <w:p w:rsidR="00B37880" w:rsidRPr="008B7DFB" w:rsidRDefault="00B37880" w:rsidP="00A543CD">
            <w:pPr>
              <w:pStyle w:val="ConsPlusCell"/>
            </w:pP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>Целевые показатели</w:t>
            </w:r>
          </w:p>
          <w:p w:rsidR="00B37880" w:rsidRPr="008B7DFB" w:rsidRDefault="00B37880" w:rsidP="00A543CD">
            <w:pPr>
              <w:pStyle w:val="ConsPlusCell"/>
            </w:pPr>
            <w:r w:rsidRPr="008B7DFB">
              <w:t xml:space="preserve">и показатели результативности Программы                       </w:t>
            </w:r>
          </w:p>
        </w:tc>
        <w:tc>
          <w:tcPr>
            <w:tcW w:w="6300" w:type="dxa"/>
          </w:tcPr>
          <w:p w:rsidR="00B37880" w:rsidRDefault="00B37880" w:rsidP="00A543CD">
            <w:pPr>
              <w:jc w:val="both"/>
            </w:pPr>
            <w:r w:rsidRPr="008B7DFB">
              <w:t xml:space="preserve">- </w:t>
            </w:r>
            <w:r>
              <w:t>к</w:t>
            </w:r>
            <w:r w:rsidRPr="008B7DFB">
              <w:t>оличество посетителей культурно-досуговых мероприятий, проводимых муниципальными учреждениями культуры;</w:t>
            </w:r>
          </w:p>
          <w:p w:rsidR="00B37880" w:rsidRPr="008B7DFB" w:rsidRDefault="00B37880" w:rsidP="00A543CD">
            <w:pPr>
              <w:jc w:val="both"/>
            </w:pPr>
            <w:r w:rsidRPr="008B7DFB">
              <w:t>- доля представленных (во всех формах) экспонатов</w:t>
            </w:r>
            <w:r>
              <w:t xml:space="preserve"> «Золот</w:t>
            </w:r>
            <w:r w:rsidRPr="008B7DFB">
              <w:t>ого фон</w:t>
            </w:r>
            <w:r>
              <w:t>да» Центра народного творчества</w:t>
            </w:r>
            <w:r w:rsidRPr="008B7DFB">
              <w:t xml:space="preserve"> от общего </w:t>
            </w:r>
            <w:r>
              <w:t>кол</w:t>
            </w:r>
            <w:r w:rsidRPr="008B7DFB">
              <w:t>ичества предметов фонда;</w:t>
            </w:r>
          </w:p>
          <w:p w:rsidR="00B37880" w:rsidRPr="008B7DFB" w:rsidRDefault="00B37880" w:rsidP="00A543CD">
            <w:pPr>
              <w:jc w:val="both"/>
            </w:pPr>
            <w:r w:rsidRPr="008B7DFB">
              <w:lastRenderedPageBreak/>
              <w:t>- доля изделий декоративно – прикладного искусства, информация о которых подготовлена для внесения в электронную базу данных единого реестра ЦНТ;</w:t>
            </w:r>
          </w:p>
          <w:p w:rsidR="00B37880" w:rsidRDefault="00B37880" w:rsidP="00A543CD">
            <w:pPr>
              <w:jc w:val="both"/>
            </w:pPr>
            <w:r w:rsidRPr="008B7DFB">
              <w:t>- доля выставочных экспозиций на каждую 1 000 жителей;</w:t>
            </w:r>
          </w:p>
          <w:p w:rsidR="00B37880" w:rsidRPr="008B7DFB" w:rsidRDefault="00B37880" w:rsidP="00A543CD">
            <w:pPr>
              <w:jc w:val="both"/>
            </w:pPr>
            <w:r w:rsidRPr="008B7DFB">
              <w:t xml:space="preserve">- количество экземпляров новых поступлений  </w:t>
            </w:r>
            <w:r>
              <w:t xml:space="preserve">в </w:t>
            </w:r>
            <w:r w:rsidRPr="008B7DFB">
              <w:t>библиотечные фонды библиотек Хатангской централизованной библиотечной системы МБУК «КДК» на 1 000 жителей;</w:t>
            </w:r>
          </w:p>
          <w:p w:rsidR="00B37880" w:rsidRPr="008B7DFB" w:rsidRDefault="00B37880" w:rsidP="00A543CD">
            <w:pPr>
              <w:jc w:val="both"/>
            </w:pPr>
            <w:r w:rsidRPr="008B7DFB">
              <w:t>- среднее число книговыдач в расчете на 1 000 жителей;</w:t>
            </w:r>
          </w:p>
          <w:p w:rsidR="00B37880" w:rsidRPr="008B7DFB" w:rsidRDefault="00B37880" w:rsidP="00A543CD">
            <w:pPr>
              <w:jc w:val="both"/>
            </w:pPr>
            <w:r>
              <w:t>- количество детей, получающих услуги по дополнительному образованию художественно-эстетической направленности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lastRenderedPageBreak/>
              <w:t>Ресурсное обеспечение Программы</w:t>
            </w:r>
          </w:p>
        </w:tc>
        <w:tc>
          <w:tcPr>
            <w:tcW w:w="6300" w:type="dxa"/>
          </w:tcPr>
          <w:p w:rsidR="00B37880" w:rsidRPr="00E84731" w:rsidRDefault="00B37880" w:rsidP="00A543CD">
            <w:pPr>
              <w:spacing w:line="245" w:lineRule="auto"/>
            </w:pPr>
            <w:r w:rsidRPr="00E84731">
              <w:t xml:space="preserve">общий объем финансирования Программы –  </w:t>
            </w:r>
          </w:p>
          <w:p w:rsidR="00B37880" w:rsidRPr="00E84731" w:rsidRDefault="00B37880" w:rsidP="00A543CD">
            <w:pPr>
              <w:spacing w:line="245" w:lineRule="auto"/>
            </w:pPr>
            <w:r w:rsidRPr="00E84731">
              <w:t xml:space="preserve">384410,38 тыс. руб., в том числе по годам: </w:t>
            </w:r>
          </w:p>
          <w:p w:rsidR="00B37880" w:rsidRPr="00E84731" w:rsidRDefault="00B37880" w:rsidP="00A543CD">
            <w:pPr>
              <w:spacing w:line="245" w:lineRule="auto"/>
            </w:pPr>
            <w:r w:rsidRPr="00E84731">
              <w:t xml:space="preserve">2014 год – </w:t>
            </w:r>
            <w:r w:rsidRPr="00E84731">
              <w:rPr>
                <w:rFonts w:eastAsia="Calibri"/>
              </w:rPr>
              <w:t>131745,68</w:t>
            </w:r>
            <w:r w:rsidRPr="00E84731">
              <w:rPr>
                <w:rFonts w:eastAsia="Calibri"/>
                <w:sz w:val="22"/>
                <w:szCs w:val="22"/>
              </w:rPr>
              <w:t xml:space="preserve"> </w:t>
            </w:r>
            <w:r w:rsidRPr="00E84731">
              <w:t>тыс. руб.;</w:t>
            </w:r>
          </w:p>
          <w:p w:rsidR="00B37880" w:rsidRPr="00E84731" w:rsidRDefault="00B37880" w:rsidP="00A543CD">
            <w:pPr>
              <w:spacing w:line="245" w:lineRule="auto"/>
            </w:pPr>
            <w:r w:rsidRPr="00E84731">
              <w:t>2015 год – 126205,0 тыс. руб.;</w:t>
            </w:r>
          </w:p>
          <w:p w:rsidR="00B37880" w:rsidRPr="00E84731" w:rsidRDefault="00B37880" w:rsidP="00A543CD">
            <w:pPr>
              <w:spacing w:line="245" w:lineRule="auto"/>
            </w:pPr>
            <w:r w:rsidRPr="00E84731">
              <w:t>2016 год – 126459,70 тыс. руб.</w:t>
            </w:r>
          </w:p>
        </w:tc>
      </w:tr>
    </w:tbl>
    <w:p w:rsidR="00B37880" w:rsidRDefault="00B37880" w:rsidP="00B37880">
      <w:pPr>
        <w:widowControl w:val="0"/>
        <w:autoSpaceDE w:val="0"/>
        <w:autoSpaceDN w:val="0"/>
        <w:adjustRightInd w:val="0"/>
        <w:ind w:firstLine="540"/>
        <w:jc w:val="center"/>
      </w:pPr>
    </w:p>
    <w:p w:rsidR="00B37880" w:rsidRDefault="00B37880" w:rsidP="00B37880">
      <w:pPr>
        <w:widowControl w:val="0"/>
        <w:autoSpaceDE w:val="0"/>
        <w:autoSpaceDN w:val="0"/>
        <w:adjustRightInd w:val="0"/>
        <w:ind w:firstLine="540"/>
        <w:jc w:val="center"/>
      </w:pPr>
    </w:p>
    <w:p w:rsidR="00B37880" w:rsidRPr="00A52ED6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A52ED6">
        <w:rPr>
          <w:b/>
        </w:rPr>
        <w:t xml:space="preserve">2. Характеристика текущего состояния сферы культуры </w:t>
      </w:r>
    </w:p>
    <w:p w:rsidR="00B37880" w:rsidRPr="00A52ED6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A52ED6">
        <w:rPr>
          <w:b/>
        </w:rPr>
        <w:t xml:space="preserve">сельского поселения Хатанга с учетом социально-экономического развития территории </w:t>
      </w:r>
    </w:p>
    <w:p w:rsidR="00B37880" w:rsidRDefault="00B37880" w:rsidP="00B37880">
      <w:pPr>
        <w:widowControl w:val="0"/>
        <w:autoSpaceDE w:val="0"/>
        <w:autoSpaceDN w:val="0"/>
        <w:adjustRightInd w:val="0"/>
        <w:outlineLvl w:val="1"/>
      </w:pPr>
      <w:r>
        <w:t xml:space="preserve">          На территории сельского поселения Хатанга   деятельность в области культуры и искусства осуществляют: </w:t>
      </w:r>
    </w:p>
    <w:p w:rsidR="00B37880" w:rsidRDefault="00B37880" w:rsidP="00B37880">
      <w:pPr>
        <w:widowControl w:val="0"/>
        <w:autoSpaceDE w:val="0"/>
        <w:autoSpaceDN w:val="0"/>
        <w:adjustRightInd w:val="0"/>
        <w:outlineLvl w:val="1"/>
      </w:pPr>
      <w:r>
        <w:t>- Муниципальное бюджетное учреждение культуры «Хатангский культурно-досуговый комплекс», включающий в себя структурные подразделения, расположенные во всех поселках сельского поселения, в том числе: 12 сетевых единиц клубного типа(из них 10 – Домов культуры, 1 – информационный центр «Хатанга», 1 – Центр народного творчества); 10 единиц библиотечной системы;</w:t>
      </w:r>
    </w:p>
    <w:p w:rsidR="00B37880" w:rsidRDefault="00B37880" w:rsidP="00B37880">
      <w:pPr>
        <w:widowControl w:val="0"/>
        <w:autoSpaceDE w:val="0"/>
        <w:autoSpaceDN w:val="0"/>
        <w:adjustRightInd w:val="0"/>
        <w:outlineLvl w:val="1"/>
      </w:pPr>
      <w:r>
        <w:t xml:space="preserve">- Муниципальное казенное учреждение дополнительного образования </w:t>
      </w:r>
      <w:r w:rsidR="0045515B">
        <w:t xml:space="preserve"> «Детская школа искусств» сельского поселения Хатанга</w:t>
      </w:r>
    </w:p>
    <w:p w:rsidR="00B37880" w:rsidRPr="008B7DFB" w:rsidRDefault="00B37880" w:rsidP="00B37880">
      <w:pPr>
        <w:ind w:firstLine="708"/>
        <w:jc w:val="both"/>
      </w:pPr>
      <w:r>
        <w:t>Основной целью развития культуры на территории сельского поселения является обеспечение реализации конституционных прав граждан на участие в культурной жизни, пользование учреждениями культуры, доступ к культурным ценностям; создание условий для социально-культурного развития на основе  скоординированной деятельности различных учреждений  социально-культурной сферы; стимулирование процессов самоорганизации культурной жизни, создание условий для саморазвития культуры на территории сельского поселения Хатанга.</w:t>
      </w:r>
    </w:p>
    <w:p w:rsidR="00B37880" w:rsidRPr="008B7DFB" w:rsidRDefault="00B37880" w:rsidP="00B37880">
      <w:pPr>
        <w:ind w:firstLine="720"/>
        <w:jc w:val="both"/>
      </w:pPr>
      <w:r w:rsidRPr="008B7DFB">
        <w:t xml:space="preserve">Идеологические и социально-экономические трансформации российского общества последних десятилетий наложили свой отпечаток на культуру сельского поселения, которая только адаптируется  к новым рыночным условиям. Отсутствие конкуренции в области предоставления услуг культуры, электронных способов получения информации оказывает двоякое влияние на развитие учреждений культуры. С одной стороны,  культура как отрасль сохранила статус важного социально-культурного института и подтвердила  популярность у населения. С другой стороны,  удельный вес населения, участвующего в платных культурно-досуговых мероприятиях, проводимых муниципальными учреждениями культуры, остается низким из-за недостаточно высокого качества предоставляемых услуг культуры, их небольшого количества и невысокой платежеспособности населения.  </w:t>
      </w:r>
    </w:p>
    <w:p w:rsidR="00B37880" w:rsidRPr="008B7DFB" w:rsidRDefault="00B37880" w:rsidP="00B37880">
      <w:pPr>
        <w:ind w:firstLine="708"/>
        <w:jc w:val="both"/>
      </w:pPr>
      <w:r w:rsidRPr="008B7DFB">
        <w:t xml:space="preserve">Важную роль в сохранении культурного наследия играют библиотеки, в которых собраны накопленные общечеловеческие </w:t>
      </w:r>
      <w:r>
        <w:t xml:space="preserve">знания, образцы и </w:t>
      </w:r>
      <w:r w:rsidRPr="008B7DFB">
        <w:t>ценности мировой, национальной и местной материальной и духовной культуры.</w:t>
      </w:r>
      <w:r>
        <w:t xml:space="preserve"> </w:t>
      </w:r>
      <w:r w:rsidRPr="008B7DFB">
        <w:t>Основной объем библиотечных услуг населению сельского поселения  оказыва</w:t>
      </w:r>
      <w:r>
        <w:t>ет Хатангская централизованная библиотечная система(структура МБУК «КДК», без образования юридического лица),  услугами которой</w:t>
      </w:r>
      <w:r w:rsidRPr="008B7DFB">
        <w:t xml:space="preserve"> пользуются 46,5% населения. </w:t>
      </w:r>
    </w:p>
    <w:p w:rsidR="00B37880" w:rsidRDefault="00B37880" w:rsidP="00B37880">
      <w:pPr>
        <w:ind w:firstLine="708"/>
        <w:jc w:val="both"/>
      </w:pPr>
      <w:r w:rsidRPr="008B7DFB">
        <w:t xml:space="preserve">Количество посетителей библиотек ежегодно падает. Имеющиеся ресурсы  библиотек  не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ветхой  литературы составляет до 50%. В 2012 году фонды библиотек обновились на 1,2 % при нормативе, рекомендуемом Международной федерацией библиотечных ассоциаций и учреждений (ИФЛА), – 5%. </w:t>
      </w:r>
    </w:p>
    <w:p w:rsidR="00B37880" w:rsidRPr="008B7DFB" w:rsidRDefault="00B37880" w:rsidP="00B37880">
      <w:pPr>
        <w:ind w:firstLine="708"/>
        <w:jc w:val="both"/>
      </w:pPr>
      <w:r w:rsidRPr="008B7DFB">
        <w:t>В условиях глобализации и социальных преобразований разрушаются механизмы  культурной преемственности, размываются и утрачиваются культурная и национальная идентичность, система ценностных ориентаций общественного сознания смещается в сторону культурных суррогатов. Особенно остро это ощущается, когда речь идет о коренных малочисленных народах Севера России.  Поддержке традиционных форм народного художественного творчества в сельском поселении способствует проведение фестивалей, конкурсов, выставок декоративно-прикладного искусства, мастер-классов, творческих мастерских,</w:t>
      </w:r>
      <w:r w:rsidRPr="008B7DFB">
        <w:rPr>
          <w:bCs/>
        </w:rPr>
        <w:t xml:space="preserve"> оснащение </w:t>
      </w:r>
      <w:r w:rsidRPr="008B7DFB">
        <w:t xml:space="preserve">учреждений культурно-досугового типа </w:t>
      </w:r>
      <w:r w:rsidRPr="008B7DFB">
        <w:rPr>
          <w:bCs/>
        </w:rPr>
        <w:t>музыкальными инструментами, костюмами, специальным оборудованием.</w:t>
      </w:r>
      <w:r w:rsidRPr="008B7DFB">
        <w:t xml:space="preserve">  </w:t>
      </w:r>
    </w:p>
    <w:p w:rsidR="00B37880" w:rsidRDefault="00B37880" w:rsidP="00B37880">
      <w:pPr>
        <w:ind w:firstLine="720"/>
        <w:jc w:val="both"/>
      </w:pPr>
      <w:r w:rsidRPr="008B7DFB">
        <w:t xml:space="preserve">Наиболее массовыми учреждениями культуры, обеспечивающими досуг населения, условия для развития народного творчества и самодеятельного искусства, социально-культурных инициатив населения, являются учреждения культурно - досугового типа. </w:t>
      </w:r>
      <w:r>
        <w:t xml:space="preserve">Удельный вес населения, участвующего в платных культурно-досуговых мероприятиях, проводимых учреждениями культуры, расположенных на территории сельского поселения Хатанга </w:t>
      </w:r>
      <w:r w:rsidRPr="008B7DFB">
        <w:t xml:space="preserve">составляет </w:t>
      </w:r>
      <w:r>
        <w:t>47,68 %</w:t>
      </w:r>
      <w:r w:rsidRPr="008B7DFB">
        <w:t>.</w:t>
      </w:r>
    </w:p>
    <w:p w:rsidR="00B37880" w:rsidRPr="003A3E19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3A3E19">
        <w:t xml:space="preserve">Учреждения культуры сельского поселения участвуют, в основном,  в мероприятиях районного уровня: фестивалях, конкурсах, выставках и т.п. </w:t>
      </w:r>
    </w:p>
    <w:p w:rsidR="00B37880" w:rsidRPr="003A3E19" w:rsidRDefault="00B37880" w:rsidP="00B37880">
      <w:pPr>
        <w:ind w:firstLine="720"/>
        <w:jc w:val="both"/>
        <w:rPr>
          <w:shd w:val="clear" w:color="auto" w:fill="FFFFFF"/>
        </w:rPr>
      </w:pPr>
      <w:r w:rsidRPr="0043567B">
        <w:rPr>
          <w:shd w:val="clear" w:color="auto" w:fill="FFFFFF"/>
        </w:rPr>
        <w:t xml:space="preserve">В целях сохранения и развития музыкального образования, повышения общего уровня культуры и искусства детей, подростков и юношества, в </w:t>
      </w:r>
      <w:r>
        <w:rPr>
          <w:shd w:val="clear" w:color="auto" w:fill="FFFFFF"/>
        </w:rPr>
        <w:t xml:space="preserve">сельском поселении </w:t>
      </w:r>
      <w:r w:rsidRPr="0043567B">
        <w:rPr>
          <w:shd w:val="clear" w:color="auto" w:fill="FFFFFF"/>
        </w:rPr>
        <w:t xml:space="preserve"> работает учреждение дополнительного образования «Детская школа искусств», где число обучающихся </w:t>
      </w:r>
      <w:r>
        <w:rPr>
          <w:shd w:val="clear" w:color="auto" w:fill="FFFFFF"/>
        </w:rPr>
        <w:t>на начало 2013-2014 учебного года  составляет 140 человек</w:t>
      </w:r>
      <w:r w:rsidRPr="0043567B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Pr="0043567B">
        <w:rPr>
          <w:shd w:val="clear" w:color="auto" w:fill="FFFFFF"/>
        </w:rPr>
        <w:t xml:space="preserve">Обучение осуществляется в настоящее время на </w:t>
      </w:r>
      <w:r>
        <w:rPr>
          <w:shd w:val="clear" w:color="auto" w:fill="FFFFFF"/>
        </w:rPr>
        <w:t>6</w:t>
      </w:r>
      <w:r w:rsidRPr="0043567B">
        <w:rPr>
          <w:shd w:val="clear" w:color="auto" w:fill="FFFFFF"/>
        </w:rPr>
        <w:t xml:space="preserve"> отделениях</w:t>
      </w:r>
      <w:r>
        <w:rPr>
          <w:shd w:val="clear" w:color="auto" w:fill="FFFFFF"/>
        </w:rPr>
        <w:t xml:space="preserve"> (фортепианное, хоровое, народное, духовое, хореографическое, изобразительное)</w:t>
      </w:r>
      <w:r w:rsidRPr="0043567B">
        <w:rPr>
          <w:shd w:val="clear" w:color="auto" w:fill="FFFFFF"/>
        </w:rPr>
        <w:t>.</w:t>
      </w:r>
      <w:r w:rsidRPr="0043567B">
        <w:rPr>
          <w:rStyle w:val="apple-converted-space"/>
          <w:shd w:val="clear" w:color="auto" w:fill="FFFFFF"/>
        </w:rPr>
        <w:t> </w:t>
      </w:r>
      <w:r w:rsidRPr="0043567B">
        <w:br/>
      </w:r>
      <w:r w:rsidRPr="0043567B">
        <w:rPr>
          <w:shd w:val="clear" w:color="auto" w:fill="FFFFFF"/>
        </w:rPr>
        <w:t>Педагоги и учащиеся Детской школы искусств принимают активное участие в мероприятиях, конкурсах, фестивалях</w:t>
      </w:r>
      <w:r>
        <w:rPr>
          <w:shd w:val="clear" w:color="auto" w:fill="FFFFFF"/>
        </w:rPr>
        <w:t xml:space="preserve"> на уровне поселения и Таймырского района</w:t>
      </w:r>
      <w:r w:rsidRPr="0043567B">
        <w:rPr>
          <w:shd w:val="clear" w:color="auto" w:fill="FFFFFF"/>
        </w:rPr>
        <w:t>.</w:t>
      </w:r>
      <w:r w:rsidRPr="0043567B">
        <w:rPr>
          <w:rStyle w:val="apple-converted-space"/>
          <w:shd w:val="clear" w:color="auto" w:fill="FFFFFF"/>
        </w:rPr>
        <w:t> </w:t>
      </w:r>
    </w:p>
    <w:p w:rsidR="00B37880" w:rsidRDefault="00B37880" w:rsidP="00B37880">
      <w:pPr>
        <w:ind w:firstLine="720"/>
        <w:jc w:val="both"/>
        <w:rPr>
          <w:bCs/>
        </w:rPr>
      </w:pPr>
      <w:r>
        <w:rPr>
          <w:bCs/>
        </w:rPr>
        <w:t xml:space="preserve"> Основными проблемами в деятельности ДШИ</w:t>
      </w:r>
      <w:r w:rsidRPr="008B7DFB">
        <w:rPr>
          <w:bCs/>
        </w:rPr>
        <w:t xml:space="preserve"> </w:t>
      </w:r>
      <w:r>
        <w:rPr>
          <w:bCs/>
        </w:rPr>
        <w:t>является:</w:t>
      </w:r>
    </w:p>
    <w:p w:rsidR="00B37880" w:rsidRDefault="00B37880" w:rsidP="00B37880">
      <w:pPr>
        <w:ind w:firstLine="708"/>
        <w:jc w:val="both"/>
      </w:pPr>
      <w:r>
        <w:rPr>
          <w:bCs/>
        </w:rPr>
        <w:t>- слабая</w:t>
      </w:r>
      <w:r w:rsidRPr="008B7DFB">
        <w:t xml:space="preserve"> материально-техническ</w:t>
      </w:r>
      <w:r>
        <w:t>ая</w:t>
      </w:r>
      <w:r w:rsidRPr="008B7DFB">
        <w:t xml:space="preserve"> баз</w:t>
      </w:r>
      <w:r>
        <w:t xml:space="preserve">а (в частности, отсутствует </w:t>
      </w:r>
      <w:r w:rsidRPr="006241C9">
        <w:t>профессиональное оборудование для отделения изобразительного искусства</w:t>
      </w:r>
      <w:r>
        <w:t>);</w:t>
      </w:r>
    </w:p>
    <w:p w:rsidR="00B37880" w:rsidRDefault="00B37880" w:rsidP="00B37880">
      <w:pPr>
        <w:ind w:firstLine="708"/>
        <w:jc w:val="both"/>
      </w:pPr>
      <w:r>
        <w:t xml:space="preserve">- низкое качество и износ музыкальных инструментов, износ сценических костюмов и инвентаря хореографического отделения. </w:t>
      </w:r>
    </w:p>
    <w:p w:rsidR="00B37880" w:rsidRDefault="00B37880" w:rsidP="00B37880">
      <w:pPr>
        <w:ind w:firstLine="720"/>
        <w:jc w:val="both"/>
      </w:pPr>
      <w:r>
        <w:t>Д</w:t>
      </w:r>
      <w:r w:rsidRPr="008B7DFB">
        <w:t xml:space="preserve">ефицит </w:t>
      </w:r>
      <w:r>
        <w:t xml:space="preserve">квалифицированных </w:t>
      </w:r>
      <w:r w:rsidRPr="008B7DFB">
        <w:t>кадров</w:t>
      </w:r>
      <w:r>
        <w:t xml:space="preserve"> в сфере культуры сельского поселения Хатанга остается серьезной проблемой. Ситуация</w:t>
      </w:r>
      <w:r w:rsidRPr="008B7DFB">
        <w:t xml:space="preserve"> обусловлен</w:t>
      </w:r>
      <w:r>
        <w:t>а</w:t>
      </w:r>
      <w:r w:rsidRPr="008B7DFB">
        <w:t xml:space="preserve"> </w:t>
      </w:r>
      <w:r>
        <w:t xml:space="preserve">низкой </w:t>
      </w:r>
      <w:r w:rsidRPr="008B7DFB">
        <w:t xml:space="preserve">заработной платой и </w:t>
      </w:r>
      <w:r>
        <w:t xml:space="preserve">относительной </w:t>
      </w:r>
      <w:r w:rsidRPr="008B7DFB">
        <w:t xml:space="preserve">социальной незащищенностью творческих работников и работников культуры.  Несоответствие кадрового потенциала уровню </w:t>
      </w:r>
      <w:r>
        <w:t>решаемых вопросов</w:t>
      </w:r>
      <w:r w:rsidRPr="008B7DFB">
        <w:t xml:space="preserve">                     в отрасли приводит к </w:t>
      </w:r>
      <w:r>
        <w:t>ряду других проблем, таких как:</w:t>
      </w:r>
    </w:p>
    <w:p w:rsidR="00B37880" w:rsidRDefault="00B37880" w:rsidP="00B37880">
      <w:pPr>
        <w:ind w:firstLine="720"/>
        <w:jc w:val="both"/>
      </w:pPr>
      <w:r>
        <w:t xml:space="preserve">- </w:t>
      </w:r>
      <w:r w:rsidRPr="008B7DFB">
        <w:t>низк</w:t>
      </w:r>
      <w:r>
        <w:t>ий</w:t>
      </w:r>
      <w:r w:rsidRPr="008B7DFB">
        <w:t xml:space="preserve"> уров</w:t>
      </w:r>
      <w:r>
        <w:t xml:space="preserve">ень развития инновационной  </w:t>
      </w:r>
      <w:r w:rsidRPr="008B7DFB">
        <w:t>деятельности</w:t>
      </w:r>
      <w:r>
        <w:t xml:space="preserve"> в учреждениях культуры;</w:t>
      </w:r>
      <w:r w:rsidRPr="008B7DFB">
        <w:t xml:space="preserve"> </w:t>
      </w:r>
    </w:p>
    <w:p w:rsidR="00B37880" w:rsidRDefault="00B37880" w:rsidP="00B37880">
      <w:pPr>
        <w:ind w:firstLine="720"/>
        <w:jc w:val="both"/>
      </w:pPr>
      <w:r>
        <w:t xml:space="preserve">- </w:t>
      </w:r>
      <w:r w:rsidRPr="008B7DFB">
        <w:t>слаб</w:t>
      </w:r>
      <w:r>
        <w:t>ый</w:t>
      </w:r>
      <w:r w:rsidRPr="008B7DFB">
        <w:t xml:space="preserve"> учет учреждениями культуры </w:t>
      </w:r>
      <w:r>
        <w:t xml:space="preserve">предпочтений      </w:t>
      </w:r>
      <w:r w:rsidRPr="008B7DFB">
        <w:t>и ценностных ориентаций различных катего</w:t>
      </w:r>
      <w:r>
        <w:t>рий населения;</w:t>
      </w:r>
      <w:r w:rsidRPr="008B7DFB">
        <w:t xml:space="preserve"> </w:t>
      </w:r>
    </w:p>
    <w:p w:rsidR="00B37880" w:rsidRDefault="00B37880" w:rsidP="00B37880">
      <w:pPr>
        <w:ind w:firstLine="720"/>
        <w:jc w:val="both"/>
      </w:pPr>
      <w:r>
        <w:t xml:space="preserve">- </w:t>
      </w:r>
      <w:r w:rsidRPr="008B7DFB">
        <w:t>невысоко</w:t>
      </w:r>
      <w:r>
        <w:t>е</w:t>
      </w:r>
      <w:r w:rsidRPr="008B7DFB">
        <w:t xml:space="preserve"> качеств</w:t>
      </w:r>
      <w:r>
        <w:t>о</w:t>
      </w:r>
      <w:r w:rsidRPr="008B7DFB">
        <w:t xml:space="preserve"> предоставляемых населению услуг.</w:t>
      </w:r>
    </w:p>
    <w:p w:rsidR="00B37880" w:rsidRPr="008B7DFB" w:rsidRDefault="00B37880" w:rsidP="00B37880">
      <w:pPr>
        <w:ind w:firstLine="708"/>
        <w:jc w:val="both"/>
      </w:pPr>
      <w:r w:rsidRPr="008B7DFB">
        <w:t>В целях формирован</w:t>
      </w:r>
      <w:r>
        <w:t xml:space="preserve">ия современной информационной </w:t>
      </w:r>
      <w:r w:rsidRPr="008B7DFB">
        <w:t>и телекоммуникационной инфраструктуры в сфере культуры библиотеки</w:t>
      </w:r>
      <w:r>
        <w:t xml:space="preserve"> </w:t>
      </w:r>
      <w:r w:rsidRPr="008B7DFB">
        <w:t xml:space="preserve">оснащаются компьютерной техникой и программным обеспечением. Больным вопросом для библиотек сельского поселения остается подключение к сети Интернет.  Доля библиотек, подключенных к сети Интернет в настоящее время составляет </w:t>
      </w:r>
      <w:r>
        <w:t xml:space="preserve"> </w:t>
      </w:r>
      <w:r w:rsidRPr="008B7DFB">
        <w:t xml:space="preserve">10 %  от общего количества библиотек. Такая ситуация не позволяет обеспечить внедрение электронных услуг, системы учета и ведения электронного каталога в библиотеках, новых информационных технологий, способствующих развитию выставочной, культурно-просветительной, образовательной, культурно- досуговой деятельности. </w:t>
      </w:r>
    </w:p>
    <w:p w:rsidR="00B37880" w:rsidRPr="008B7DFB" w:rsidRDefault="00B37880" w:rsidP="00B37880">
      <w:pPr>
        <w:ind w:firstLine="708"/>
        <w:jc w:val="both"/>
      </w:pPr>
      <w:r>
        <w:t>Органами местного самоуправления проводится определенная работа по улучшению инфраструктуры сферы культуры поселения, сохранению и улучшению технического состояния зданий. В частности за период 2012-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г.</w:t>
      </w:r>
      <w:r w:rsidRPr="008B7DFB">
        <w:t xml:space="preserve"> введен</w:t>
      </w:r>
      <w:r>
        <w:t>о</w:t>
      </w:r>
      <w:r w:rsidRPr="008B7DFB">
        <w:t xml:space="preserve"> в эксплуатацию нов</w:t>
      </w:r>
      <w:r>
        <w:t>о</w:t>
      </w:r>
      <w:r w:rsidRPr="008B7DFB">
        <w:t>е здани</w:t>
      </w:r>
      <w:r>
        <w:t>е</w:t>
      </w:r>
      <w:r w:rsidRPr="008B7DFB">
        <w:t xml:space="preserve"> сельского дома культуры п. Новая, завершена реконструкция крыши здания Дома культуры в с. Хатанга, </w:t>
      </w:r>
      <w:r>
        <w:t xml:space="preserve">проведен капитальный ремонт Дома культуры пос. Жданиха, ежегодно </w:t>
      </w:r>
      <w:r w:rsidRPr="008B7DFB">
        <w:t>проводятся плановые ремонты зданий сельских домов культуры. Одна</w:t>
      </w:r>
      <w:r>
        <w:t>ко</w:t>
      </w:r>
      <w:r w:rsidRPr="008B7DFB">
        <w:t xml:space="preserve"> выделяемых средств не хватает на решение всех проблем с ремонтом з</w:t>
      </w:r>
      <w:r>
        <w:t xml:space="preserve">даний и помещений, отягощенных эксплуатацией в </w:t>
      </w:r>
      <w:r w:rsidRPr="008B7DFB">
        <w:t>условия</w:t>
      </w:r>
      <w:r>
        <w:t>х</w:t>
      </w:r>
      <w:r w:rsidRPr="008B7DFB">
        <w:t xml:space="preserve"> Крайнего Севера.</w:t>
      </w:r>
    </w:p>
    <w:p w:rsidR="00B37880" w:rsidRPr="008B7DFB" w:rsidRDefault="00B37880" w:rsidP="00B37880">
      <w:pPr>
        <w:ind w:firstLine="708"/>
        <w:jc w:val="both"/>
      </w:pPr>
      <w:r>
        <w:t>По-</w:t>
      </w:r>
      <w:r w:rsidRPr="008B7DFB">
        <w:t xml:space="preserve">прежнему сохраняется дифференциация  в уровне доступа к культурным благам по территориальному признаку. </w:t>
      </w:r>
      <w:r>
        <w:t xml:space="preserve">Основными получателями культурных благ в сельском поселении являются жители с. Хатанга. </w:t>
      </w:r>
      <w:r w:rsidRPr="008B7DFB">
        <w:t xml:space="preserve">Жители </w:t>
      </w:r>
      <w:r>
        <w:t xml:space="preserve">поселков </w:t>
      </w:r>
      <w:r w:rsidRPr="008B7DFB">
        <w:t>сельского поселения имеют ограниченный  доступ к культурным ценностям и благам в связи с отсутствием в них хорошо укомплектованных и полностью оборудованных учреждений культуры</w:t>
      </w:r>
      <w:r>
        <w:t xml:space="preserve">. </w:t>
      </w:r>
    </w:p>
    <w:p w:rsidR="00B37880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>Разнообразие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стандартов, обеспечивающих привлекательность сельского поселения Хатанга как места постоянного жительства.</w:t>
      </w:r>
    </w:p>
    <w:p w:rsidR="00B37880" w:rsidRDefault="00B37880" w:rsidP="00B37880">
      <w:pPr>
        <w:ind w:firstLine="708"/>
        <w:jc w:val="both"/>
      </w:pPr>
      <w:r w:rsidRPr="008B7DFB">
        <w:t xml:space="preserve">В целях преодоления сложившихся в сфере культуры </w:t>
      </w:r>
      <w:r>
        <w:t xml:space="preserve">поселения </w:t>
      </w:r>
      <w:r w:rsidRPr="008B7DFB">
        <w:t>противоречий необходимо сосредоточить усилия на повышении доступности, качества и многообразия культурных услуг, исходя из критериев наиболее полного удовлетворения потребностей населения</w:t>
      </w:r>
      <w:r>
        <w:t>. Также необходимо</w:t>
      </w:r>
      <w:r w:rsidRPr="008B7DFB">
        <w:t xml:space="preserve"> продолжить модернизацию и развитие существующей инфраструктуры, внедрение информационных технологий, укрепление кадрового потенциала отрасли, сохранения и приумножения культурного потенциала.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Финансовые риски –</w:t>
      </w:r>
      <w:r>
        <w:t xml:space="preserve"> </w:t>
      </w:r>
      <w:r w:rsidRPr="008B7DFB">
        <w:t>бюджетный дефицит поставит под вопрос выполнение программных мероприятий       и достижение целевых значений по ряду показателей (индикаторов) реализации Программы.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Административные и кадровые риски – дефицит высококвалифицированных кадров в отрасли «</w:t>
      </w:r>
      <w:r>
        <w:t>К</w:t>
      </w:r>
      <w:r w:rsidRPr="008B7DFB">
        <w:t xml:space="preserve">ультура» может привести к нарушению планируемых сроков реализации Программы, невыполнению ее цели и задач, невыполнению плановых значений показателей, снижению эффективности работы учреждений культуры и качества предоставляемых услуг.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Правовые риски – изменение законодательства на федеральном и краевом уровне может привести к увеличению планируемых сроков или изменению условий реализации мероприятий Программы.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 и контроля за реализацией Программы, обеспечение притока квалифицированных кадров, переподготовк</w:t>
      </w:r>
      <w:r>
        <w:t>а</w:t>
      </w:r>
      <w:r w:rsidRPr="008B7DFB">
        <w:t xml:space="preserve"> и повышени</w:t>
      </w:r>
      <w:r>
        <w:t>е</w:t>
      </w:r>
      <w:r w:rsidRPr="008B7DFB">
        <w:t xml:space="preserve"> квалификации работников.</w:t>
      </w:r>
    </w:p>
    <w:p w:rsidR="00B37880" w:rsidRDefault="00B37880" w:rsidP="00B37880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</w:p>
    <w:p w:rsidR="00B37880" w:rsidRDefault="00B37880" w:rsidP="00B37880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</w:p>
    <w:p w:rsidR="00B37880" w:rsidRDefault="00B37880" w:rsidP="00B37880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</w:p>
    <w:p w:rsidR="00B37880" w:rsidRPr="008B7DFB" w:rsidRDefault="00B37880" w:rsidP="00B37880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</w:p>
    <w:p w:rsidR="00B37880" w:rsidRPr="008B7DFB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8B7DFB">
        <w:rPr>
          <w:b/>
        </w:rPr>
        <w:t xml:space="preserve">3.   Приоритеты и цели </w:t>
      </w:r>
    </w:p>
    <w:p w:rsidR="00B37880" w:rsidRPr="008B7DFB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8B7DFB">
        <w:rPr>
          <w:b/>
        </w:rPr>
        <w:t xml:space="preserve">развития в сфере культуры, описание </w:t>
      </w:r>
    </w:p>
    <w:p w:rsidR="00B37880" w:rsidRPr="008B7DFB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8B7DFB">
        <w:rPr>
          <w:b/>
        </w:rPr>
        <w:t xml:space="preserve">основных целей и задач Программы, прогноз развития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Приоритеты и цели социально-экономического развития в сфере культуры сельского поселения определены в соответствии со следующими стратегическими документами и нормативными правовыми актами Российской Федерации и Красноярского края: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8" w:history="1">
        <w:r w:rsidRPr="008B7DFB">
          <w:t>Закон</w:t>
        </w:r>
      </w:hyperlink>
      <w:r w:rsidRPr="008B7DFB">
        <w:t xml:space="preserve"> Российской Федерации от 09.10.1992 № 3612-1 «Основы законодательства Российской Федерации о культуре»;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9" w:history="1">
        <w:r w:rsidRPr="008B7DFB">
          <w:t>Концепция</w:t>
        </w:r>
      </w:hyperlink>
      <w:r w:rsidRPr="008B7DFB"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№ 1662-р);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0" w:history="1">
        <w:r w:rsidRPr="008B7DFB">
          <w:t>Стратегия</w:t>
        </w:r>
      </w:hyperlink>
      <w:r w:rsidRPr="008B7DFB">
        <w:t xml:space="preserve"> инновационного развития Российской Федерации на период до 2020 года (утверждена распоряжением Правительства Российской Федерации от 08.12.2011 № 2227-р);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1" w:history="1">
        <w:r w:rsidRPr="008B7DFB">
          <w:t>Стратегия</w:t>
        </w:r>
      </w:hyperlink>
      <w:r w:rsidRPr="008B7DFB">
        <w:t xml:space="preserve"> развития информационного общества в Российской Федерации (утверждена Президентом Российской Федерации  </w:t>
      </w:r>
      <w:r>
        <w:t xml:space="preserve">от </w:t>
      </w:r>
      <w:r w:rsidRPr="008B7DFB">
        <w:t xml:space="preserve">07.02.2008 </w:t>
      </w:r>
      <w:r>
        <w:t xml:space="preserve"> </w:t>
      </w:r>
      <w:r w:rsidRPr="008B7DFB">
        <w:t xml:space="preserve">№ </w:t>
      </w:r>
      <w:r>
        <w:t xml:space="preserve"> </w:t>
      </w:r>
      <w:r w:rsidRPr="008B7DFB">
        <w:t>Пр-212);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 xml:space="preserve">Национальная </w:t>
      </w:r>
      <w:hyperlink r:id="rId12" w:history="1">
        <w:r w:rsidRPr="008B7DFB">
          <w:t>стратегия</w:t>
        </w:r>
      </w:hyperlink>
      <w:r w:rsidRPr="008B7DFB">
        <w:t xml:space="preserve"> действий в интересах детей на</w:t>
      </w:r>
      <w:r>
        <w:t xml:space="preserve"> </w:t>
      </w:r>
      <w:r w:rsidRPr="008B7DFB">
        <w:t>2012 - 2017 годы (утверждена Указом Президента Российской Федерации от  01.06.2012</w:t>
      </w:r>
      <w:r>
        <w:t xml:space="preserve"> </w:t>
      </w:r>
      <w:r w:rsidRPr="008B7DFB">
        <w:t xml:space="preserve"> № 761);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Основные направления государственной политики по развитию сферы культуры в Российской Федерации до 2015 года (согласованы Правительством Российской Федерации от 01.06.2006 № МФ-П44-2462);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  <w:outlineLvl w:val="0"/>
      </w:pPr>
      <w:r>
        <w:t xml:space="preserve">- </w:t>
      </w:r>
      <w:r w:rsidRPr="008B7DFB">
        <w:t xml:space="preserve">План мероприятий («дорожная карта») «Изменения в отраслях социальной сферы, направленные на повышение эффективности сферы культуры» (утвержден распоряжением Правительства Российской Федерации от 28.12.2012 № 2606-р).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3" w:history="1">
        <w:r w:rsidRPr="008B7DFB">
          <w:t>Концепция</w:t>
        </w:r>
      </w:hyperlink>
      <w:r w:rsidRPr="008B7DFB">
        <w:t xml:space="preserve"> сохранения и развития нематериального культурного наследия народов Российской Федерации на 2009 - 2015 годы (утверждена приказом Министерства культуры Российской Федерации от  17.12.2008 № 267);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4" w:history="1">
        <w:r w:rsidRPr="008B7DFB">
          <w:t>Концепция</w:t>
        </w:r>
      </w:hyperlink>
      <w:r w:rsidRPr="008B7DFB">
        <w:t xml:space="preserve"> развития образования в сфере культуры и искусства в Российской Федерации на 2008 - 2015 годы (одобрена распоряжением Правительства Российской Федерации от 25.08.2008 № 1244-р);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5" w:history="1">
        <w:r w:rsidRPr="008B7DFB">
          <w:t>Концепция</w:t>
        </w:r>
      </w:hyperlink>
      <w:r w:rsidRPr="008B7DFB">
        <w:t xml:space="preserve"> устойчивого развития коренных малочисленных народов Севера, Сибири и Дальнего Востока Российской Федерации (утверждена распоряжением Правительства Российской Федерации от  04.02.2009 № 132-р);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6" w:history="1">
        <w:r w:rsidRPr="008B7DFB">
          <w:t>Стратегия</w:t>
        </w:r>
      </w:hyperlink>
      <w:r w:rsidRPr="008B7DFB">
        <w:t xml:space="preserve"> социально-экономического развития Сибири до 2020 года (утверждена распоряжением Правительства Российской Федерации от 05.07.2010 № 1120-р);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Закон Красноярского края от 28.06.2007 № 2-190 «О культуре»;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Основные направления стратегии культурной политики Красноярского края на 2009 - 2020 годы (утверждены постановлением Правительства Красноярского края от 20.01.2009 № 24-п);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  <w:outlineLvl w:val="0"/>
      </w:pPr>
      <w:r>
        <w:t xml:space="preserve">- </w:t>
      </w:r>
      <w:r w:rsidRPr="008B7DFB">
        <w:t>План мероприятий («</w:t>
      </w:r>
      <w:r>
        <w:t>д</w:t>
      </w:r>
      <w:r w:rsidRPr="008B7DFB">
        <w:t>орожная карта») «Изменения в отраслях социальной сферы, направленные на повышение эффективности сферы культуры Красноярского края» (утвержден распоряжением Губернатора Красноярск</w:t>
      </w:r>
      <w:r>
        <w:t>ого края от 25.02.2013 № 58-рг).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Реализация Программы будет осуществляться в соответствии со следующими основными приоритетами:</w:t>
      </w:r>
    </w:p>
    <w:p w:rsidR="00B37880" w:rsidRPr="00F43A48" w:rsidRDefault="00B37880" w:rsidP="00B37880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DFB">
        <w:rPr>
          <w:rFonts w:ascii="Times New Roman" w:hAnsi="Times New Roman" w:cs="Times New Roman"/>
          <w:sz w:val="24"/>
          <w:szCs w:val="24"/>
        </w:rPr>
        <w:t xml:space="preserve">обеспечение максимальной доступности культурных ценностей для населения, повышение качества и разнообразия культурных услуг, </w:t>
      </w: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F43A48">
        <w:rPr>
          <w:rFonts w:ascii="Times New Roman" w:hAnsi="Times New Roman" w:cs="Times New Roman"/>
          <w:sz w:val="24"/>
          <w:szCs w:val="24"/>
        </w:rPr>
        <w:t>создание открытого культурного пространства: развитие концертной, выставочной, фестивальной деятельности и т.п.;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создание виртуального культурного пространства</w:t>
      </w:r>
      <w:r>
        <w:t xml:space="preserve"> (</w:t>
      </w:r>
      <w:r w:rsidRPr="008B7DFB">
        <w:t>оснащение учреждений культуры современным программно-аппаратным комплексом, создание инфраструктуры, обеспечивающей доступ населения</w:t>
      </w:r>
      <w:r>
        <w:t xml:space="preserve"> </w:t>
      </w:r>
      <w:r w:rsidRPr="008B7DFB">
        <w:t>к электронным фондам библиотек края, мировым культурным ценностям и информационным ресурсам</w:t>
      </w:r>
      <w:r>
        <w:t>)</w:t>
      </w:r>
      <w:r w:rsidRPr="008B7DFB">
        <w:t>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создание благоприятных условий для творческой самореализации граждан, получения художественно</w:t>
      </w:r>
      <w:r>
        <w:t>-эстетического</w:t>
      </w:r>
      <w:r w:rsidRPr="008B7DFB">
        <w:t xml:space="preserve"> образования и приобщения к культуре и искусству всех групп населения;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активизация просветительской деятельности учреждений культуры</w:t>
      </w:r>
      <w:r>
        <w:t xml:space="preserve"> </w:t>
      </w:r>
      <w:r w:rsidRPr="008B7DFB">
        <w:t xml:space="preserve"> </w:t>
      </w:r>
      <w:r>
        <w:t>(</w:t>
      </w:r>
      <w:r w:rsidRPr="008B7DFB">
        <w:t>гражданско-патриотическое просвещение, культурно-историческое и художественно-эстетическое воспитание и др.</w:t>
      </w:r>
      <w:r>
        <w:t>)</w:t>
      </w:r>
      <w:r w:rsidRPr="008B7DFB">
        <w:t>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 xml:space="preserve">повышение социального статуса работников культуры;     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сохранение, популяризация и эффективное использование культурного наследия, в том числе</w:t>
      </w:r>
      <w:r>
        <w:t xml:space="preserve"> </w:t>
      </w:r>
      <w:r w:rsidRPr="008B7DFB">
        <w:t>сохранение и пополнение библиотечного фонда</w:t>
      </w:r>
      <w:r>
        <w:t xml:space="preserve">, </w:t>
      </w:r>
      <w:r w:rsidRPr="008B7DFB">
        <w:t>возрождение и развитие народных художественных ремесел, декоративно-прикладного творчества, поддержка фольклорных коллективов;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развитие инфраструктуры отрасли «культура», в том числе</w:t>
      </w:r>
      <w:r>
        <w:t xml:space="preserve"> </w:t>
      </w:r>
      <w:r w:rsidRPr="008B7DFB">
        <w:t>капитальный ремонт и реконструкция, техническая и технологическая модернизация учреждений культу</w:t>
      </w:r>
      <w:r>
        <w:t>ры и образовательных учреждений</w:t>
      </w:r>
      <w:r w:rsidRPr="008B7DFB">
        <w:t xml:space="preserve"> в области культуры</w:t>
      </w:r>
      <w:r>
        <w:t xml:space="preserve"> и искусства</w:t>
      </w:r>
      <w:r w:rsidRPr="008B7DFB">
        <w:t>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В соответствии с основными приоритетами целью Программы является создание условий для развития и реализации культурного и духовного потенциала населения.</w:t>
      </w:r>
    </w:p>
    <w:p w:rsidR="00B37880" w:rsidRPr="008B7DFB" w:rsidRDefault="00B37880" w:rsidP="00B37880">
      <w:pPr>
        <w:autoSpaceDE w:val="0"/>
        <w:autoSpaceDN w:val="0"/>
        <w:adjustRightInd w:val="0"/>
        <w:ind w:firstLine="708"/>
        <w:jc w:val="both"/>
      </w:pPr>
      <w:r w:rsidRPr="008B7DFB">
        <w:t>Для достижения данной цели должны быть решены следующие задачи.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8B7DFB">
        <w:t>Задача 1.</w:t>
      </w:r>
      <w:r w:rsidRPr="008B7DFB">
        <w:rPr>
          <w:b/>
        </w:rPr>
        <w:t xml:space="preserve"> </w:t>
      </w:r>
      <w:r w:rsidRPr="008B7DFB">
        <w:t>С</w:t>
      </w:r>
      <w:r w:rsidRPr="008B7DFB">
        <w:rPr>
          <w:bCs/>
        </w:rPr>
        <w:t>охранение и эффективное использование культурного наследия коренных малочисленных народов Севера.</w:t>
      </w:r>
    </w:p>
    <w:p w:rsidR="00B37880" w:rsidRPr="008B7DFB" w:rsidRDefault="00B37880" w:rsidP="00B37880">
      <w:pPr>
        <w:tabs>
          <w:tab w:val="left" w:pos="720"/>
        </w:tabs>
        <w:ind w:firstLine="720"/>
        <w:jc w:val="both"/>
      </w:pPr>
      <w:r w:rsidRPr="008B7DFB">
        <w:t>Решение данной задачи будет обеспечено посредством осуществления подпрограмм</w:t>
      </w:r>
      <w:r>
        <w:t>ы</w:t>
      </w:r>
      <w:r w:rsidRPr="008B7DFB">
        <w:t xml:space="preserve"> – «Культурное наследие»</w:t>
      </w:r>
      <w:r>
        <w:t>.</w:t>
      </w:r>
    </w:p>
    <w:p w:rsidR="00B37880" w:rsidRPr="008B7DFB" w:rsidRDefault="00B37880" w:rsidP="00B37880">
      <w:pPr>
        <w:tabs>
          <w:tab w:val="left" w:pos="720"/>
        </w:tabs>
        <w:jc w:val="both"/>
      </w:pPr>
      <w:r w:rsidRPr="008B7DFB">
        <w:tab/>
        <w:t>Задача 2. Обеспечение доступа населения к культурным благам и участию в культурной  жизни.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 xml:space="preserve">Для решения указанной задачи предусматривается выполнение подпрограммы «Искусство и народное творчество». </w:t>
      </w:r>
    </w:p>
    <w:p w:rsidR="00B37880" w:rsidRPr="008B7DFB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 xml:space="preserve">Реализация Программы позволит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граждан  в культурную деятельность, создаст условия для дальнейшей модернизации деятельности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B7DFB">
        <w:rPr>
          <w:rFonts w:ascii="Times New Roman" w:hAnsi="Times New Roman" w:cs="Times New Roman"/>
          <w:sz w:val="24"/>
          <w:szCs w:val="24"/>
        </w:rPr>
        <w:t>униципальных учреждений культуры и образовательных учреждений в области культуры</w:t>
      </w:r>
      <w:r>
        <w:rPr>
          <w:rFonts w:ascii="Times New Roman" w:hAnsi="Times New Roman" w:cs="Times New Roman"/>
          <w:sz w:val="24"/>
          <w:szCs w:val="24"/>
        </w:rPr>
        <w:t xml:space="preserve"> и искусства</w:t>
      </w:r>
      <w:r w:rsidRPr="008B7DFB">
        <w:rPr>
          <w:rFonts w:ascii="Times New Roman" w:hAnsi="Times New Roman" w:cs="Times New Roman"/>
          <w:sz w:val="24"/>
          <w:szCs w:val="24"/>
        </w:rPr>
        <w:t>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</w:t>
      </w:r>
      <w:r w:rsidRPr="008B7DFB">
        <w:t>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</w:t>
      </w:r>
      <w:r w:rsidRPr="008B7DFB">
        <w:t>Основным неуправляемым риском является существенное сокращение объемов бюджетного финансирования Программы.</w:t>
      </w:r>
    </w:p>
    <w:p w:rsidR="00B37880" w:rsidRPr="008B7DFB" w:rsidRDefault="00B37880" w:rsidP="00B37880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8B7DFB">
        <w:rPr>
          <w:sz w:val="24"/>
          <w:szCs w:val="24"/>
        </w:rPr>
        <w:t xml:space="preserve"> </w:t>
      </w:r>
    </w:p>
    <w:p w:rsidR="00B37880" w:rsidRPr="008B7DFB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4. </w:t>
      </w:r>
      <w:r w:rsidRPr="008B7DFB">
        <w:rPr>
          <w:rFonts w:ascii="Times New Roman" w:hAnsi="Times New Roman"/>
          <w:b/>
          <w:sz w:val="24"/>
          <w:szCs w:val="24"/>
        </w:rPr>
        <w:t xml:space="preserve">Механизм реализации отдельных мероприятий Программы </w:t>
      </w:r>
    </w:p>
    <w:p w:rsidR="00B37880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37880" w:rsidRPr="008B7DFB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Программа утверждается постановлением Администрации сельского поселения Хатанга.     </w:t>
      </w:r>
    </w:p>
    <w:p w:rsidR="00B37880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 w:rsidRPr="000A6764">
        <w:t>Финансирование мероприятий Программы осуществляется за счет средств бюджета сельского поселения Хатанга .</w:t>
      </w:r>
    </w:p>
    <w:p w:rsidR="00B37880" w:rsidRDefault="00B37880" w:rsidP="00B37880">
      <w:pPr>
        <w:spacing w:line="225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         Отдел культуры администрации сельского поселения Хатанга осуществляет организацию, межведомственную координацию и контроль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согласованные действия по подготовке и реализации программных мероприятий, целевому и эффективному использованию средств бюджета сельского поселения.</w:t>
      </w:r>
    </w:p>
    <w:p w:rsidR="00B37880" w:rsidRPr="00583C25" w:rsidRDefault="00B37880" w:rsidP="00B37880">
      <w:pPr>
        <w:spacing w:line="225" w:lineRule="auto"/>
        <w:ind w:firstLine="709"/>
        <w:jc w:val="both"/>
        <w:textAlignment w:val="baseline"/>
        <w:rPr>
          <w:color w:val="000000"/>
        </w:rPr>
      </w:pPr>
      <w:r w:rsidRPr="00583C25">
        <w:rPr>
          <w:color w:val="000000"/>
        </w:rPr>
        <w:t>Организация управления Программой и контроль за ходом её выполнения основываются на формах и методах управления, определяемых муниципальным заказчиком Программы, и направлены на координацию выполнения мероприятий Программы, включая мониторинг их реализации, оценку результативности, непосредственный контроль за ходом их выполнения, подготовку отчётов о реализации Программы, внесение предложений по корректировке Программы.</w:t>
      </w:r>
    </w:p>
    <w:p w:rsidR="00B37880" w:rsidRPr="000A6764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Реализация Программы рассчитана на период с 2014 по 2016 год.</w:t>
      </w:r>
    </w:p>
    <w:p w:rsidR="00B37880" w:rsidRDefault="00B37880" w:rsidP="00B37880">
      <w:pPr>
        <w:jc w:val="both"/>
      </w:pPr>
      <w:r>
        <w:t xml:space="preserve">          </w:t>
      </w:r>
      <w:r w:rsidRPr="008B7DFB">
        <w:t>Решение задач Программы достигается реализацией подпрограмм, реализация отдельных мероприятий не предусмотрена.</w:t>
      </w:r>
    </w:p>
    <w:p w:rsidR="00B37880" w:rsidRDefault="00B37880" w:rsidP="00B37880">
      <w:pPr>
        <w:jc w:val="both"/>
      </w:pPr>
      <w:r>
        <w:t xml:space="preserve">          Механизм реализации мероприятий подпрограмм изложен в паспорте подпрограмм.</w:t>
      </w:r>
    </w:p>
    <w:p w:rsidR="00B37880" w:rsidRDefault="00B37880" w:rsidP="00B37880">
      <w:pPr>
        <w:jc w:val="both"/>
      </w:pPr>
      <w:r>
        <w:t xml:space="preserve">         Основными нормативно-правовыми актами, определяющими расходные обязательства являются:</w:t>
      </w:r>
    </w:p>
    <w:p w:rsidR="00B37880" w:rsidRPr="00C43FEE" w:rsidRDefault="00B37880" w:rsidP="00B37880">
      <w:pPr>
        <w:autoSpaceDE w:val="0"/>
        <w:autoSpaceDN w:val="0"/>
        <w:adjustRightInd w:val="0"/>
        <w:jc w:val="both"/>
        <w:outlineLvl w:val="1"/>
      </w:pPr>
      <w:r w:rsidRPr="00C43FEE">
        <w:t>- Федеральный закон от 29.12.2012 № 273-ФЗ «Об образовании в Российской Федерации»;</w:t>
      </w:r>
    </w:p>
    <w:p w:rsidR="00B37880" w:rsidRPr="00C43FEE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43FEE">
        <w:t>-</w:t>
      </w:r>
      <w:r>
        <w:t xml:space="preserve"> </w:t>
      </w:r>
      <w:r w:rsidRPr="00C43FEE">
        <w:t xml:space="preserve">Федеральный </w:t>
      </w:r>
      <w:hyperlink r:id="rId17" w:history="1">
        <w:r w:rsidRPr="00C43FEE">
          <w:t>закон</w:t>
        </w:r>
      </w:hyperlink>
      <w:r w:rsidRPr="00C43FEE">
        <w:t xml:space="preserve"> от 06.10.2003 № 131-ФЗ «Об общих принципах организации местного самоуправления в Российской Федерации»;</w:t>
      </w:r>
    </w:p>
    <w:p w:rsidR="00B37880" w:rsidRPr="00C43FEE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43FEE">
        <w:t>-  «Основы законодательства Российской Федерации о культуре» от 09.10.1992 № 3612-1;</w:t>
      </w:r>
    </w:p>
    <w:p w:rsidR="00B37880" w:rsidRPr="00C43FEE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43FEE">
        <w:t>-   Закон Красноярского края от 28.06.2007 №  2-190 «О культуре»;</w:t>
      </w:r>
    </w:p>
    <w:p w:rsidR="00B37880" w:rsidRPr="00C43FEE" w:rsidRDefault="00B37880" w:rsidP="00B37880">
      <w:pPr>
        <w:autoSpaceDE w:val="0"/>
        <w:autoSpaceDN w:val="0"/>
        <w:adjustRightInd w:val="0"/>
        <w:jc w:val="both"/>
      </w:pPr>
      <w:r w:rsidRPr="00C43FEE">
        <w:t>-   Закон Красноярского края от 03.12.</w:t>
      </w:r>
      <w:r>
        <w:t>2004 № 12-2674 «Об образовании»;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0A6764">
        <w:t>Федеральны</w:t>
      </w:r>
      <w:r>
        <w:t>й</w:t>
      </w:r>
      <w:r w:rsidRPr="000A6764">
        <w:t xml:space="preserve"> </w:t>
      </w:r>
      <w:hyperlink r:id="rId18" w:history="1">
        <w:r w:rsidRPr="000A6764">
          <w:t>закон</w:t>
        </w:r>
      </w:hyperlink>
      <w:r w:rsidRPr="000A6764">
        <w:t xml:space="preserve"> от </w:t>
      </w:r>
      <w:r>
        <w:t>05.04.2013</w:t>
      </w:r>
      <w:r w:rsidRPr="000A6764">
        <w:t xml:space="preserve"> № </w:t>
      </w:r>
      <w:r>
        <w:t>4</w:t>
      </w:r>
      <w:r w:rsidRPr="000A6764">
        <w:t xml:space="preserve">4-ФЗ «О </w:t>
      </w:r>
      <w:r>
        <w:t>контрактной системе в сфере закупок товаров, работ, услуг для обеспечения государственных и муниципальных нужд»</w:t>
      </w:r>
      <w:r w:rsidRPr="000A6764">
        <w:t>.</w:t>
      </w:r>
    </w:p>
    <w:p w:rsidR="00B37880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</w:p>
    <w:p w:rsidR="00B37880" w:rsidRPr="008B7DFB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5. Прогноз конечных результатов Программы, </w:t>
      </w: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характеризующих целевое состояние (изменение состояния) уровня </w:t>
      </w: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и качества жизни населения, социальной сферы, степени реализации других общественно значимых интересов и потребностей в сфере культуры на территории </w:t>
      </w:r>
      <w:r>
        <w:rPr>
          <w:rFonts w:ascii="Times New Roman" w:hAnsi="Times New Roman"/>
          <w:b/>
          <w:sz w:val="24"/>
          <w:szCs w:val="24"/>
          <w:lang w:eastAsia="ru-RU"/>
        </w:rPr>
        <w:t>сельского поселения</w:t>
      </w:r>
    </w:p>
    <w:p w:rsidR="00B37880" w:rsidRPr="008B7DFB" w:rsidRDefault="00B37880" w:rsidP="00B37880">
      <w:pPr>
        <w:ind w:firstLine="720"/>
        <w:jc w:val="both"/>
        <w:rPr>
          <w:bCs/>
        </w:rPr>
      </w:pPr>
    </w:p>
    <w:p w:rsidR="00B37880" w:rsidRPr="008B7DFB" w:rsidRDefault="00B37880" w:rsidP="00B37880">
      <w:pPr>
        <w:ind w:firstLine="708"/>
        <w:jc w:val="both"/>
        <w:rPr>
          <w:bCs/>
        </w:rPr>
      </w:pPr>
      <w:r w:rsidRPr="008B7DFB">
        <w:rPr>
          <w:bCs/>
        </w:rPr>
        <w:t xml:space="preserve">Цели, целевые показатели, задачи, показатели результативности приведены в </w:t>
      </w:r>
      <w:r w:rsidRPr="00FA3B8A">
        <w:rPr>
          <w:bCs/>
        </w:rPr>
        <w:t>приложении № 1</w:t>
      </w:r>
      <w:r w:rsidRPr="00755083">
        <w:rPr>
          <w:bCs/>
          <w:color w:val="FF0000"/>
        </w:rPr>
        <w:t xml:space="preserve"> </w:t>
      </w:r>
      <w:r w:rsidRPr="008B7DFB">
        <w:rPr>
          <w:bCs/>
        </w:rPr>
        <w:t xml:space="preserve">к </w:t>
      </w:r>
      <w:r>
        <w:rPr>
          <w:bCs/>
        </w:rPr>
        <w:t>Паспорту</w:t>
      </w:r>
      <w:r w:rsidRPr="008B7DFB">
        <w:rPr>
          <w:bCs/>
        </w:rPr>
        <w:t>.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 xml:space="preserve">Мерами, обеспечивающими достижение значений целевых показателей  развития сферы культуры на территории </w:t>
      </w:r>
      <w:r>
        <w:rPr>
          <w:rFonts w:ascii="Times New Roman" w:hAnsi="Times New Roman" w:cs="Times New Roman"/>
          <w:sz w:val="24"/>
          <w:szCs w:val="24"/>
        </w:rPr>
        <w:t>сельского поселения Хатанги</w:t>
      </w:r>
      <w:r w:rsidRPr="00516386">
        <w:rPr>
          <w:rFonts w:ascii="Times New Roman" w:hAnsi="Times New Roman" w:cs="Times New Roman"/>
          <w:sz w:val="24"/>
          <w:szCs w:val="24"/>
        </w:rPr>
        <w:t>, являются: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>1) 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муниципальных услуг;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>2) поэтапный рост оплаты труда работников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Хатанга</w:t>
      </w:r>
      <w:r w:rsidRPr="00516386">
        <w:rPr>
          <w:rFonts w:ascii="Times New Roman" w:hAnsi="Times New Roman" w:cs="Times New Roman"/>
          <w:sz w:val="24"/>
          <w:szCs w:val="24"/>
        </w:rPr>
        <w:t xml:space="preserve">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</w:t>
      </w:r>
      <w:r w:rsidRPr="004D04CB">
        <w:rPr>
          <w:rFonts w:ascii="Times New Roman" w:hAnsi="Times New Roman" w:cs="Times New Roman"/>
          <w:sz w:val="24"/>
          <w:szCs w:val="24"/>
        </w:rPr>
        <w:t>Указом</w:t>
      </w:r>
      <w:r w:rsidRPr="002D45CC">
        <w:rPr>
          <w:rFonts w:ascii="Times New Roman" w:hAnsi="Times New Roman" w:cs="Times New Roman"/>
          <w:sz w:val="24"/>
          <w:szCs w:val="24"/>
        </w:rPr>
        <w:t xml:space="preserve"> П</w:t>
      </w:r>
      <w:r w:rsidRPr="00516386">
        <w:rPr>
          <w:rFonts w:ascii="Times New Roman" w:hAnsi="Times New Roman" w:cs="Times New Roman"/>
          <w:sz w:val="24"/>
          <w:szCs w:val="24"/>
        </w:rPr>
        <w:t>резидента Российской Федерации от 07.05.2012 № 597 «О мероприятиях по реализации государственной социальной политики»;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>3) переобучение, повышение квалификации, приток квалифицированных кадров, создание предпосылок для появления в муниципальных учреждениях культуры  конкурентоспособных специалистов, сохранение и развитие кадрового потенциала работников сферы культуры.</w:t>
      </w:r>
    </w:p>
    <w:p w:rsidR="00B37880" w:rsidRPr="00516386" w:rsidRDefault="00B37880" w:rsidP="00B37880">
      <w:pPr>
        <w:ind w:firstLine="709"/>
        <w:jc w:val="both"/>
      </w:pPr>
      <w:r w:rsidRPr="00516386">
        <w:t xml:space="preserve">Выполнение задач Программы будет осуществляться через достижения значений следующих целевых </w:t>
      </w:r>
      <w:r>
        <w:t>показателей</w:t>
      </w:r>
      <w:r w:rsidRPr="00516386">
        <w:t>: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 xml:space="preserve">увеличение </w:t>
      </w:r>
      <w:r w:rsidRPr="00516386">
        <w:rPr>
          <w:spacing w:val="-2"/>
        </w:rPr>
        <w:t xml:space="preserve">удельного веса населения, участвующего в культурно-досуговых мероприятиях, проводимых </w:t>
      </w:r>
      <w:r>
        <w:rPr>
          <w:spacing w:val="-2"/>
        </w:rPr>
        <w:t>МБУК «КДК»</w:t>
      </w:r>
      <w:r w:rsidRPr="00516386">
        <w:t xml:space="preserve">, </w:t>
      </w:r>
      <w:r>
        <w:t xml:space="preserve"> </w:t>
      </w:r>
      <w:r w:rsidRPr="00516386">
        <w:t xml:space="preserve">до </w:t>
      </w:r>
      <w:r>
        <w:t xml:space="preserve">36,0 </w:t>
      </w:r>
      <w:r w:rsidRPr="00516386">
        <w:rPr>
          <w:spacing w:val="-2"/>
        </w:rPr>
        <w:t>% к 2016 году</w:t>
      </w:r>
      <w:r>
        <w:rPr>
          <w:spacing w:val="-2"/>
        </w:rPr>
        <w:t>;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 xml:space="preserve">количество </w:t>
      </w:r>
      <w:r>
        <w:t>посетителей</w:t>
      </w:r>
      <w:r w:rsidRPr="00516386">
        <w:t xml:space="preserve"> библиотек к 2016 году составит </w:t>
      </w:r>
      <w:r>
        <w:t>80 чел. на 1 тыс. населения;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>количество</w:t>
      </w:r>
      <w:r>
        <w:t xml:space="preserve"> экземпляров</w:t>
      </w:r>
      <w:r w:rsidRPr="00516386">
        <w:t xml:space="preserve"> </w:t>
      </w:r>
      <w:r>
        <w:t xml:space="preserve">новых поступлений  в библиотечные фонды </w:t>
      </w:r>
      <w:r w:rsidRPr="00516386">
        <w:t>составит 2</w:t>
      </w:r>
      <w:r>
        <w:t xml:space="preserve">50 ед. на 1 тыс. чел  </w:t>
      </w:r>
      <w:r w:rsidRPr="00516386">
        <w:t>к 2016 году;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 xml:space="preserve">количество </w:t>
      </w:r>
      <w:r>
        <w:t>обучающихся в МКУ ДО «ДШИ»  140 чел. (в соответствии с лицензией ДШИ )</w:t>
      </w:r>
      <w:r w:rsidRPr="00516386">
        <w:t>.</w:t>
      </w:r>
    </w:p>
    <w:p w:rsidR="00B37880" w:rsidRDefault="00B37880" w:rsidP="00B37880">
      <w:pPr>
        <w:ind w:firstLine="708"/>
        <w:jc w:val="both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>6. Перечень подпрограмм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</w:rPr>
      </w:pPr>
      <w:r w:rsidRPr="008B7DFB">
        <w:rPr>
          <w:b/>
        </w:rPr>
        <w:t>с указанием сроков их реализации и ожидаемых результатов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 xml:space="preserve">Для достижения цели и решения задач Программы предполагается реализация </w:t>
      </w:r>
      <w:r>
        <w:t xml:space="preserve">двух </w:t>
      </w:r>
      <w:r w:rsidRPr="008B7DFB">
        <w:t xml:space="preserve">подпрограмм. </w:t>
      </w:r>
    </w:p>
    <w:p w:rsidR="00B37880" w:rsidRDefault="00B37880" w:rsidP="00B37880">
      <w:pPr>
        <w:pStyle w:val="ConsPlusCell"/>
        <w:ind w:firstLine="720"/>
        <w:jc w:val="both"/>
        <w:rPr>
          <w:bCs/>
          <w:u w:val="single"/>
        </w:rPr>
      </w:pPr>
      <w:r w:rsidRPr="008B7DFB">
        <w:rPr>
          <w:bCs/>
          <w:u w:val="single"/>
        </w:rPr>
        <w:t>Подпрограмма 1. «К</w:t>
      </w:r>
      <w:r w:rsidRPr="008B7DFB">
        <w:rPr>
          <w:u w:val="single"/>
        </w:rPr>
        <w:t>ультурное наследие</w:t>
      </w:r>
      <w:r w:rsidRPr="008B7DFB">
        <w:rPr>
          <w:bCs/>
          <w:u w:val="single"/>
        </w:rPr>
        <w:t>»</w:t>
      </w:r>
    </w:p>
    <w:p w:rsidR="00B37880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>Сроки реализации</w:t>
      </w:r>
      <w:r>
        <w:t xml:space="preserve"> подпрограммы: 2014 - 2016 годы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rPr>
          <w:bCs/>
        </w:rPr>
        <w:t xml:space="preserve"> Целью подпрограммы является </w:t>
      </w:r>
      <w:r w:rsidRPr="008B7DFB">
        <w:t>сохранение и эффективное использование культурного наследия сельского поселения Хатанга.</w:t>
      </w:r>
    </w:p>
    <w:p w:rsidR="00B37880" w:rsidRDefault="00B37880" w:rsidP="00B37880">
      <w:pPr>
        <w:pStyle w:val="ConsPlusCell"/>
        <w:ind w:firstLine="720"/>
        <w:jc w:val="both"/>
        <w:rPr>
          <w:bCs/>
        </w:rPr>
      </w:pPr>
      <w:r w:rsidRPr="008B7DFB">
        <w:rPr>
          <w:bCs/>
        </w:rPr>
        <w:t xml:space="preserve">В рамках </w:t>
      </w:r>
      <w:r>
        <w:rPr>
          <w:bCs/>
        </w:rPr>
        <w:t>П</w:t>
      </w:r>
      <w:r w:rsidRPr="008B7DFB">
        <w:rPr>
          <w:bCs/>
        </w:rPr>
        <w:t xml:space="preserve">одпрограммы </w:t>
      </w:r>
      <w:r>
        <w:rPr>
          <w:bCs/>
        </w:rPr>
        <w:t>проводятся следующие мероприятия:</w:t>
      </w:r>
    </w:p>
    <w:p w:rsidR="00B37880" w:rsidRDefault="00B37880" w:rsidP="00B37880">
      <w:pPr>
        <w:pStyle w:val="ConsPlusCell"/>
        <w:jc w:val="both"/>
        <w:rPr>
          <w:bCs/>
        </w:rPr>
      </w:pPr>
      <w:r>
        <w:rPr>
          <w:bCs/>
        </w:rPr>
        <w:t>1. Предоставление услуг населению сельского поселения Хатанга;</w:t>
      </w:r>
    </w:p>
    <w:p w:rsidR="00B37880" w:rsidRDefault="00B37880" w:rsidP="00B37880">
      <w:pPr>
        <w:pStyle w:val="ConsPlusCell"/>
        <w:jc w:val="both"/>
        <w:rPr>
          <w:bCs/>
        </w:rPr>
      </w:pPr>
      <w:r>
        <w:rPr>
          <w:bCs/>
        </w:rPr>
        <w:t>2. Обеспечение деятельности подведомственного учреждения культуры;</w:t>
      </w:r>
    </w:p>
    <w:p w:rsidR="00B37880" w:rsidRDefault="00B37880" w:rsidP="00B37880">
      <w:pPr>
        <w:pStyle w:val="ConsPlusCell"/>
        <w:jc w:val="both"/>
        <w:rPr>
          <w:bCs/>
        </w:rPr>
      </w:pPr>
      <w:r>
        <w:rPr>
          <w:bCs/>
        </w:rPr>
        <w:t>3. Участие в районных, региональных мероприятиях;</w:t>
      </w:r>
    </w:p>
    <w:p w:rsidR="00B37880" w:rsidRPr="00056FFF" w:rsidRDefault="00B37880" w:rsidP="00B37880">
      <w:pPr>
        <w:pStyle w:val="ConsPlusCell"/>
        <w:jc w:val="both"/>
        <w:rPr>
          <w:bCs/>
        </w:rPr>
      </w:pPr>
      <w:r w:rsidRPr="00056FFF">
        <w:rPr>
          <w:bCs/>
        </w:rPr>
        <w:t>4. Организация работы Отдела культуры</w:t>
      </w:r>
    </w:p>
    <w:p w:rsidR="00B37880" w:rsidRDefault="00B37880" w:rsidP="00B37880">
      <w:pPr>
        <w:jc w:val="both"/>
      </w:pPr>
      <w:r>
        <w:rPr>
          <w:bCs/>
        </w:rPr>
        <w:t xml:space="preserve">            </w:t>
      </w:r>
      <w:r w:rsidRPr="008B7DFB">
        <w:t>Ожидаемые результаты:</w:t>
      </w:r>
    </w:p>
    <w:p w:rsidR="00B37880" w:rsidRDefault="00B37880" w:rsidP="00B37880">
      <w:pPr>
        <w:jc w:val="both"/>
      </w:pPr>
      <w:r>
        <w:t>-  повышение роли культуры в социально-экономической жизни территории;</w:t>
      </w:r>
    </w:p>
    <w:p w:rsidR="00B37880" w:rsidRDefault="00B37880" w:rsidP="00B37880">
      <w:pPr>
        <w:jc w:val="both"/>
      </w:pPr>
      <w:r>
        <w:t>- доступ населения к высококачественным услугам культуры;</w:t>
      </w:r>
    </w:p>
    <w:p w:rsidR="00B37880" w:rsidRDefault="00B37880" w:rsidP="00B37880">
      <w:pPr>
        <w:jc w:val="both"/>
      </w:pPr>
      <w:r>
        <w:t>- сохранение и развитие культуры малочисленных народов Таймыра;</w:t>
      </w:r>
    </w:p>
    <w:p w:rsidR="00B37880" w:rsidRDefault="00B37880" w:rsidP="00B37880">
      <w:pPr>
        <w:jc w:val="both"/>
      </w:pPr>
      <w:r>
        <w:t>- сохранение количества  качественных услуг культуры, предоставляемых населению на платной и бесплатной основе;</w:t>
      </w:r>
    </w:p>
    <w:p w:rsidR="00B37880" w:rsidRDefault="00B37880" w:rsidP="00B37880">
      <w:pPr>
        <w:jc w:val="both"/>
      </w:pPr>
      <w:r>
        <w:t>- повышение профессионального уровня специалистов культуры;</w:t>
      </w:r>
    </w:p>
    <w:p w:rsidR="00B37880" w:rsidRDefault="00B37880" w:rsidP="00B37880">
      <w:pPr>
        <w:jc w:val="both"/>
      </w:pPr>
      <w:r>
        <w:t>- создание единого информационного пространства на территории поселения;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>- эстетическое развитие населения.</w:t>
      </w:r>
    </w:p>
    <w:p w:rsidR="00B37880" w:rsidRPr="008B7DFB" w:rsidRDefault="00B37880" w:rsidP="00B37880">
      <w:pPr>
        <w:pStyle w:val="ConsPlusCell"/>
        <w:ind w:firstLine="720"/>
        <w:jc w:val="both"/>
        <w:rPr>
          <w:bCs/>
          <w:u w:val="single"/>
        </w:rPr>
      </w:pPr>
      <w:r w:rsidRPr="008B7DFB">
        <w:rPr>
          <w:bCs/>
          <w:u w:val="single"/>
        </w:rPr>
        <w:t xml:space="preserve">Подпрограмма 2. «Искусство и народное творчество»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>Сроки реализации подпрограммы: 2014 - 2016 годы</w:t>
      </w:r>
    </w:p>
    <w:p w:rsidR="00B37880" w:rsidRPr="008B7DFB" w:rsidRDefault="00B37880" w:rsidP="00B37880">
      <w:pPr>
        <w:pStyle w:val="ConsPlusCell"/>
        <w:ind w:firstLine="720"/>
        <w:jc w:val="both"/>
        <w:rPr>
          <w:bCs/>
        </w:rPr>
      </w:pPr>
      <w:r w:rsidRPr="008B7DFB">
        <w:rPr>
          <w:bCs/>
        </w:rPr>
        <w:t>Целью подпрограммы является обеспечение доступа населения к культурным благам и участию в культурной жизни.</w:t>
      </w:r>
    </w:p>
    <w:p w:rsidR="00B37880" w:rsidRDefault="00B37880" w:rsidP="00B37880">
      <w:pPr>
        <w:pStyle w:val="ConsPlusCell"/>
        <w:ind w:firstLine="720"/>
        <w:jc w:val="both"/>
        <w:rPr>
          <w:bCs/>
        </w:rPr>
      </w:pPr>
      <w:r>
        <w:rPr>
          <w:bCs/>
        </w:rPr>
        <w:t xml:space="preserve">Мероприятия Подпрограммы включают в себя </w:t>
      </w:r>
      <w:r w:rsidRPr="00FA3B8A">
        <w:rPr>
          <w:bCs/>
        </w:rPr>
        <w:t>создание</w:t>
      </w:r>
      <w:r>
        <w:rPr>
          <w:bCs/>
        </w:rPr>
        <w:t xml:space="preserve"> социально-образовательных условий, гарантирующих реализацию творческого потенциала детей на основе свободного выбора образовательных программ. Действия в этом направлении должны включать ранее распознавание способностей ребенка для создания ему оптимальных условий обучения и развития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>Ожидаемые результаты: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both"/>
      </w:pPr>
      <w:r>
        <w:t>-  сформировать механизм выявления и поддержки одаренных детей;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>- повысить эффективность работы учреждения путем внедрения инновационных образовательных программ обучения, переподготовки преподавательского состава.</w:t>
      </w:r>
    </w:p>
    <w:p w:rsidR="00B37880" w:rsidRPr="008B7DFB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37880" w:rsidRPr="008B7DFB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7. </w:t>
      </w:r>
      <w:r w:rsidRPr="008B7DFB">
        <w:rPr>
          <w:rFonts w:ascii="Times New Roman" w:hAnsi="Times New Roman"/>
          <w:b/>
          <w:sz w:val="24"/>
          <w:szCs w:val="24"/>
        </w:rPr>
        <w:t xml:space="preserve">Информация </w:t>
      </w:r>
    </w:p>
    <w:p w:rsidR="00B37880" w:rsidRPr="008B7DFB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B7DFB">
        <w:rPr>
          <w:rFonts w:ascii="Times New Roman" w:hAnsi="Times New Roman"/>
          <w:b/>
          <w:sz w:val="24"/>
          <w:szCs w:val="24"/>
        </w:rPr>
        <w:t>о распределении планируемых расходов по подпрограммам</w:t>
      </w: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B37880" w:rsidRPr="008B7DFB" w:rsidRDefault="00B37880" w:rsidP="00B37880">
      <w:pPr>
        <w:pStyle w:val="af6"/>
        <w:keepNext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8B7DFB">
        <w:rPr>
          <w:rFonts w:ascii="Times New Roman" w:hAnsi="Times New Roman"/>
          <w:sz w:val="24"/>
          <w:szCs w:val="24"/>
          <w:lang w:eastAsia="ru-RU"/>
        </w:rPr>
        <w:t>Распре</w:t>
      </w:r>
      <w:r>
        <w:rPr>
          <w:rFonts w:ascii="Times New Roman" w:hAnsi="Times New Roman"/>
          <w:sz w:val="24"/>
          <w:szCs w:val="24"/>
          <w:lang w:eastAsia="ru-RU"/>
        </w:rPr>
        <w:t xml:space="preserve">деление планируемых расходов по </w:t>
      </w:r>
      <w:r w:rsidRPr="008B7DFB">
        <w:rPr>
          <w:rFonts w:ascii="Times New Roman" w:hAnsi="Times New Roman"/>
          <w:sz w:val="24"/>
          <w:szCs w:val="24"/>
          <w:lang w:eastAsia="ru-RU"/>
        </w:rPr>
        <w:t>подпрограммам осуществляется по следующим направлениям: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предоставление услуг (выполнение работ) муниципальными библиотеками;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 xml:space="preserve">комплектование библиотечных фондов; </w:t>
      </w:r>
    </w:p>
    <w:p w:rsidR="00B37880" w:rsidRPr="008B7DFB" w:rsidRDefault="00B37880" w:rsidP="00B37880">
      <w:pPr>
        <w:pStyle w:val="ConsPlusCell"/>
        <w:jc w:val="both"/>
      </w:pPr>
      <w:r>
        <w:t xml:space="preserve">- </w:t>
      </w:r>
      <w:r w:rsidRPr="008B7DFB">
        <w:t>предоставление услуг (выполнение работ) учреждениями культурно-досугового типа;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проведение крупномасштабных мероприятий  на уровне поселения;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осуществление поддержки работников отрасли «</w:t>
      </w:r>
      <w:r>
        <w:t>К</w:t>
      </w:r>
      <w:r w:rsidRPr="008B7DFB">
        <w:t>ультура»;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мероприятия по повышению профессионального уровня работников;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оснащение библиотек и подразделений клубного типа специальным оборудованием, мебелью, компьютерной тех</w:t>
      </w:r>
      <w:r>
        <w:t>никой, программным обеспечением.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</w:p>
    <w:p w:rsidR="00B37880" w:rsidRPr="008B7DFB" w:rsidRDefault="00B37880" w:rsidP="00B37880">
      <w:pPr>
        <w:ind w:firstLine="720"/>
        <w:jc w:val="both"/>
      </w:pPr>
      <w:r w:rsidRPr="008B7DFB">
        <w:t xml:space="preserve">Распределение планируемых расходов по подпрограммам, а также по годам реализации программы приведено в </w:t>
      </w:r>
      <w:r w:rsidRPr="00976C4D">
        <w:t xml:space="preserve">приложении  № 1  </w:t>
      </w:r>
      <w:r w:rsidRPr="008B7DFB">
        <w:t>к Программе.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center"/>
        <w:outlineLvl w:val="1"/>
      </w:pPr>
    </w:p>
    <w:p w:rsidR="00B37880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 xml:space="preserve">8. Информация о ресурсном обеспечении и прогнозной оценке расходов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>на реализацию целей Программы</w:t>
      </w:r>
    </w:p>
    <w:p w:rsidR="00B37880" w:rsidRPr="008B7DFB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</w:p>
    <w:p w:rsidR="00B37880" w:rsidRPr="00E6162B" w:rsidRDefault="00B37880" w:rsidP="00B37880">
      <w:pPr>
        <w:ind w:firstLine="720"/>
        <w:jc w:val="both"/>
      </w:pPr>
      <w:r w:rsidRPr="008B7DFB">
        <w:t xml:space="preserve">Информация о ресурсном обеспечении и прогнозной оценке расходов на реализацию целей Программы с учетом источников финансирования, </w:t>
      </w:r>
      <w:r>
        <w:t xml:space="preserve"> в том числе, </w:t>
      </w:r>
      <w:r w:rsidRPr="008B7DFB">
        <w:t xml:space="preserve">средств краевого и федерального бюджета приведена в приложении                                    </w:t>
      </w:r>
      <w:r w:rsidRPr="00E6162B">
        <w:t xml:space="preserve">№ </w:t>
      </w:r>
      <w:r>
        <w:t xml:space="preserve"> 2</w:t>
      </w:r>
      <w:r w:rsidRPr="00E6162B">
        <w:t xml:space="preserve">  к Программе.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 xml:space="preserve">9. Прогноз сводных показателей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>Муниципальных заданий, в случае оказания муниципальных услуг юридическим и (или) физическим лицам, выполнения работ</w:t>
      </w:r>
    </w:p>
    <w:p w:rsidR="00B37880" w:rsidRPr="008B7DFB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 xml:space="preserve">В рамках реализации Программы планируется оказание следующих муниципальных </w:t>
      </w:r>
      <w:r>
        <w:t xml:space="preserve"> услуг (выполнение работ)</w:t>
      </w:r>
      <w:r w:rsidRPr="008B7DFB">
        <w:t>:</w:t>
      </w:r>
    </w:p>
    <w:p w:rsidR="00B37880" w:rsidRPr="008B7DFB" w:rsidRDefault="00B37880" w:rsidP="00B37880">
      <w:pPr>
        <w:jc w:val="both"/>
      </w:pPr>
      <w:r>
        <w:t>- п</w:t>
      </w:r>
      <w:r w:rsidRPr="008B7DFB">
        <w:t>роведение фестивалей, концертов, смотров, конкурсов иных программных мероприятий, в том числе связанных с развитием традиционных национальных культур;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 xml:space="preserve">библиотечное, библиографическое и информационное обслуживание пользователей  библиотеки;          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формирование, учет, сохранение фондов библиотеки;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 xml:space="preserve">методическая работа в установленной сфере деятельности;  </w:t>
      </w:r>
    </w:p>
    <w:p w:rsidR="00B37880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DFB">
        <w:t xml:space="preserve">Прогноз  показателей муниципального задания на оказание муниципальных услуг приведен в </w:t>
      </w:r>
      <w:hyperlink w:anchor="Par7732" w:history="1">
        <w:r w:rsidRPr="008B7DFB">
          <w:t>приложении</w:t>
        </w:r>
        <w:r>
          <w:t xml:space="preserve"> </w:t>
        </w:r>
        <w:r w:rsidRPr="008B7DFB">
          <w:t xml:space="preserve"> № </w:t>
        </w:r>
      </w:hyperlink>
      <w:r>
        <w:t xml:space="preserve"> 3 к Программе.</w:t>
      </w: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sz w:val="22"/>
          <w:szCs w:val="22"/>
        </w:rPr>
        <w:sectPr w:rsidR="00B37880" w:rsidSect="00A543CD">
          <w:headerReference w:type="even" r:id="rId19"/>
          <w:headerReference w:type="default" r:id="rId2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sz w:val="22"/>
          <w:szCs w:val="22"/>
        </w:rPr>
      </w:pPr>
    </w:p>
    <w:p w:rsidR="00B37880" w:rsidRPr="007C4ED1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  <w:sz w:val="20"/>
          <w:szCs w:val="20"/>
        </w:rPr>
      </w:pPr>
      <w:r w:rsidRPr="00755083">
        <w:rPr>
          <w:rFonts w:ascii="Calibri" w:eastAsia="Calibri" w:hAnsi="Calibri" w:cs="Calibri"/>
          <w:sz w:val="22"/>
          <w:szCs w:val="22"/>
        </w:rPr>
        <w:t xml:space="preserve">                                                       </w:t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             </w:t>
      </w:r>
      <w:r w:rsidRPr="007C4ED1">
        <w:rPr>
          <w:rFonts w:eastAsia="Calibri"/>
          <w:b/>
          <w:sz w:val="20"/>
          <w:szCs w:val="20"/>
        </w:rPr>
        <w:t>Приложение № 1</w:t>
      </w:r>
    </w:p>
    <w:p w:rsidR="00B37880" w:rsidRPr="007C4ED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 xml:space="preserve">к муниципальной программе  сельского поселения      </w:t>
      </w:r>
    </w:p>
    <w:p w:rsidR="00B37880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>Хатанг</w:t>
      </w:r>
      <w:r>
        <w:rPr>
          <w:rFonts w:eastAsia="Calibri"/>
          <w:sz w:val="20"/>
          <w:szCs w:val="20"/>
        </w:rPr>
        <w:t>а «Развитие культуры в сельском</w:t>
      </w:r>
      <w:r w:rsidRPr="007C4ED1">
        <w:rPr>
          <w:rFonts w:eastAsia="Calibri"/>
          <w:sz w:val="20"/>
          <w:szCs w:val="20"/>
        </w:rPr>
        <w:t xml:space="preserve"> поселении Хатанга»</w:t>
      </w:r>
    </w:p>
    <w:p w:rsidR="00B37880" w:rsidRPr="007C4ED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 xml:space="preserve"> на 2014-2016 годы</w:t>
      </w:r>
    </w:p>
    <w:p w:rsidR="00B37880" w:rsidRPr="00755083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  <w:r w:rsidRPr="00755083">
        <w:rPr>
          <w:rFonts w:eastAsia="Calibri"/>
        </w:rPr>
        <w:t xml:space="preserve">           </w:t>
      </w:r>
      <w:r>
        <w:rPr>
          <w:rFonts w:eastAsia="Calibri"/>
        </w:rPr>
        <w:t xml:space="preserve">                              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  <w:r w:rsidRPr="00755083">
        <w:rPr>
          <w:rFonts w:eastAsia="Calibri"/>
        </w:rPr>
        <w:t xml:space="preserve">                                </w:t>
      </w:r>
      <w:r w:rsidRPr="00755083">
        <w:rPr>
          <w:rFonts w:eastAsia="Calibri"/>
          <w:b/>
        </w:rPr>
        <w:t xml:space="preserve">Информация о распределении планируемых расходов по отдельным мероприятиям программы, подпрограммам 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  <w:r w:rsidRPr="00755083">
        <w:rPr>
          <w:rFonts w:eastAsia="Calibri"/>
          <w:b/>
        </w:rPr>
        <w:t xml:space="preserve">                                                                                 муниципальной программы сельского поселения Хатанга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0"/>
        <w:gridCol w:w="2277"/>
        <w:gridCol w:w="2257"/>
        <w:gridCol w:w="767"/>
        <w:gridCol w:w="691"/>
        <w:gridCol w:w="986"/>
        <w:gridCol w:w="659"/>
        <w:gridCol w:w="1201"/>
        <w:gridCol w:w="1201"/>
        <w:gridCol w:w="1201"/>
        <w:gridCol w:w="1236"/>
      </w:tblGrid>
      <w:tr w:rsidR="00B37880" w:rsidRPr="00755083" w:rsidTr="00A543CD">
        <w:trPr>
          <w:trHeight w:val="225"/>
        </w:trPr>
        <w:tc>
          <w:tcPr>
            <w:tcW w:w="2622" w:type="dxa"/>
            <w:vMerge w:val="restart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Статус (муниципальная программа, подпрограмма)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Наименование программы, подпрограммы, мероприятия</w:t>
            </w:r>
          </w:p>
        </w:tc>
        <w:tc>
          <w:tcPr>
            <w:tcW w:w="2584" w:type="dxa"/>
            <w:vMerge w:val="restart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Наименование ГРБС</w:t>
            </w:r>
          </w:p>
        </w:tc>
        <w:tc>
          <w:tcPr>
            <w:tcW w:w="3201" w:type="dxa"/>
            <w:gridSpan w:val="4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916" w:type="dxa"/>
            <w:gridSpan w:val="4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Расходы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55083">
              <w:rPr>
                <w:rFonts w:eastAsia="Calibri"/>
                <w:sz w:val="22"/>
                <w:szCs w:val="22"/>
              </w:rPr>
              <w:t>(тыс.руб), годы</w:t>
            </w:r>
          </w:p>
        </w:tc>
      </w:tr>
      <w:tr w:rsidR="00B37880" w:rsidRPr="00755083" w:rsidTr="00A543CD">
        <w:trPr>
          <w:trHeight w:val="285"/>
        </w:trPr>
        <w:tc>
          <w:tcPr>
            <w:tcW w:w="2622" w:type="dxa"/>
            <w:vMerge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ГРБС</w:t>
            </w:r>
          </w:p>
        </w:tc>
        <w:tc>
          <w:tcPr>
            <w:tcW w:w="710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Рз</w:t>
            </w:r>
          </w:p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Пр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ЦСР</w:t>
            </w:r>
          </w:p>
        </w:tc>
        <w:tc>
          <w:tcPr>
            <w:tcW w:w="72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ВР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2014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2015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2016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итого на период</w:t>
            </w:r>
          </w:p>
        </w:tc>
      </w:tr>
      <w:tr w:rsidR="00B37880" w:rsidRPr="00755083" w:rsidTr="00A543CD">
        <w:trPr>
          <w:trHeight w:val="1150"/>
        </w:trPr>
        <w:tc>
          <w:tcPr>
            <w:tcW w:w="262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599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«Развитие культуры в сельском поселении Хатанга</w:t>
            </w:r>
            <w:r w:rsidR="0045515B">
              <w:rPr>
                <w:rFonts w:eastAsia="Calibri"/>
                <w:sz w:val="22"/>
                <w:szCs w:val="22"/>
              </w:rPr>
              <w:t>»</w:t>
            </w:r>
            <w:r w:rsidRPr="00755083">
              <w:rPr>
                <w:rFonts w:eastAsia="Calibri"/>
                <w:sz w:val="22"/>
                <w:szCs w:val="22"/>
              </w:rPr>
              <w:t xml:space="preserve"> на 2014-2016</w:t>
            </w:r>
          </w:p>
        </w:tc>
        <w:tc>
          <w:tcPr>
            <w:tcW w:w="258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8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2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B3788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131745,68</w:t>
            </w: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126205,00</w:t>
            </w: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126459,70</w:t>
            </w: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t>384410,38</w:t>
            </w:r>
          </w:p>
        </w:tc>
      </w:tr>
      <w:tr w:rsidR="00B37880" w:rsidRPr="00755083" w:rsidTr="00A543CD">
        <w:trPr>
          <w:trHeight w:val="540"/>
        </w:trPr>
        <w:tc>
          <w:tcPr>
            <w:tcW w:w="2622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755083">
              <w:rPr>
                <w:rFonts w:eastAsia="Calibri"/>
                <w:b/>
                <w:sz w:val="22"/>
                <w:szCs w:val="22"/>
              </w:rPr>
              <w:t>Подпрограмма 1</w:t>
            </w:r>
          </w:p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599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755083">
              <w:rPr>
                <w:rFonts w:eastAsia="Calibri"/>
                <w:b/>
                <w:sz w:val="22"/>
                <w:szCs w:val="22"/>
              </w:rPr>
              <w:t>«Культурное наследие»</w:t>
            </w:r>
          </w:p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8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2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113853,99</w:t>
            </w: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A543CD">
        <w:trPr>
          <w:trHeight w:val="240"/>
        </w:trPr>
        <w:tc>
          <w:tcPr>
            <w:tcW w:w="2622" w:type="dxa"/>
            <w:vMerge w:val="restart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Мероприятие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предоставление услуг культуры населению сельского поселения Хатанга</w:t>
            </w:r>
          </w:p>
        </w:tc>
        <w:tc>
          <w:tcPr>
            <w:tcW w:w="258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8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2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103674,18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A543CD">
        <w:trPr>
          <w:trHeight w:val="1600"/>
        </w:trPr>
        <w:tc>
          <w:tcPr>
            <w:tcW w:w="2622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Отдел культуры администрации сельского поселения Хатанга</w:t>
            </w:r>
          </w:p>
        </w:tc>
        <w:tc>
          <w:tcPr>
            <w:tcW w:w="783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10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0311311</w:t>
            </w:r>
          </w:p>
        </w:tc>
        <w:tc>
          <w:tcPr>
            <w:tcW w:w="722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103674,18</w:t>
            </w: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</w:tbl>
    <w:p w:rsidR="00B37880" w:rsidRPr="00755083" w:rsidRDefault="00B37880" w:rsidP="00B37880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9"/>
        <w:gridCol w:w="2498"/>
        <w:gridCol w:w="2412"/>
        <w:gridCol w:w="738"/>
        <w:gridCol w:w="700"/>
        <w:gridCol w:w="986"/>
        <w:gridCol w:w="689"/>
        <w:gridCol w:w="1194"/>
        <w:gridCol w:w="1039"/>
        <w:gridCol w:w="1023"/>
        <w:gridCol w:w="16"/>
        <w:gridCol w:w="1042"/>
      </w:tblGrid>
      <w:tr w:rsidR="00B37880" w:rsidRPr="00755083" w:rsidTr="00044089">
        <w:trPr>
          <w:trHeight w:val="340"/>
        </w:trPr>
        <w:tc>
          <w:tcPr>
            <w:tcW w:w="2449" w:type="dxa"/>
            <w:vMerge w:val="restart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Обеспечение деятельности подведомственного учреждения культуры</w:t>
            </w:r>
          </w:p>
        </w:tc>
        <w:tc>
          <w:tcPr>
            <w:tcW w:w="241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38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00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9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5900,37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044089">
        <w:trPr>
          <w:trHeight w:val="1980"/>
        </w:trPr>
        <w:tc>
          <w:tcPr>
            <w:tcW w:w="2449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Отдел культуры администрации сельского поселения Хатанга</w:t>
            </w:r>
          </w:p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B37880" w:rsidRPr="00755083" w:rsidRDefault="001902F3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0311312</w:t>
            </w:r>
          </w:p>
        </w:tc>
        <w:tc>
          <w:tcPr>
            <w:tcW w:w="689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94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5900,37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044089">
        <w:trPr>
          <w:trHeight w:val="300"/>
        </w:trPr>
        <w:tc>
          <w:tcPr>
            <w:tcW w:w="2449" w:type="dxa"/>
            <w:vMerge w:val="restart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B37880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Участие в районных, региональных мероприятиях</w:t>
            </w:r>
          </w:p>
          <w:p w:rsidR="001902F3" w:rsidRPr="00755083" w:rsidRDefault="001902F3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МП ТДНМР «Культура Таймыра»</w:t>
            </w:r>
          </w:p>
        </w:tc>
        <w:tc>
          <w:tcPr>
            <w:tcW w:w="241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38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00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9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233,24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044089">
        <w:trPr>
          <w:trHeight w:val="1540"/>
        </w:trPr>
        <w:tc>
          <w:tcPr>
            <w:tcW w:w="2449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 xml:space="preserve">Отдел культуры администрации сельского поселения Хатанга </w:t>
            </w:r>
          </w:p>
        </w:tc>
        <w:tc>
          <w:tcPr>
            <w:tcW w:w="73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0310602</w:t>
            </w:r>
          </w:p>
        </w:tc>
        <w:tc>
          <w:tcPr>
            <w:tcW w:w="689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94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233,24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044089" w:rsidRPr="00755083" w:rsidTr="00044089">
        <w:trPr>
          <w:trHeight w:val="1540"/>
        </w:trPr>
        <w:tc>
          <w:tcPr>
            <w:tcW w:w="2449" w:type="dxa"/>
            <w:vMerge w:val="restart"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Оснащение библиотек программным обеспечением</w:t>
            </w:r>
          </w:p>
          <w:p w:rsidR="001902F3" w:rsidRPr="00E84731" w:rsidRDefault="001902F3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1902F3" w:rsidRPr="00E84731" w:rsidRDefault="001902F3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ГП КК «Развитие культуры»</w:t>
            </w:r>
          </w:p>
          <w:p w:rsidR="001902F3" w:rsidRPr="00E84731" w:rsidRDefault="001902F3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1902F3" w:rsidRPr="00E84731" w:rsidRDefault="001902F3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Со</w:t>
            </w:r>
            <w:r w:rsidR="004434A1" w:rsidRPr="00E84731">
              <w:rPr>
                <w:rFonts w:eastAsia="Calibri"/>
                <w:sz w:val="22"/>
                <w:szCs w:val="22"/>
              </w:rPr>
              <w:t xml:space="preserve"> </w:t>
            </w:r>
            <w:r w:rsidRPr="00E84731">
              <w:rPr>
                <w:rFonts w:eastAsia="Calibri"/>
                <w:sz w:val="22"/>
                <w:szCs w:val="22"/>
              </w:rPr>
              <w:t>финансирование расходов</w:t>
            </w:r>
          </w:p>
        </w:tc>
        <w:tc>
          <w:tcPr>
            <w:tcW w:w="2412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38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00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9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94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95,00</w:t>
            </w:r>
          </w:p>
        </w:tc>
        <w:tc>
          <w:tcPr>
            <w:tcW w:w="1039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44089" w:rsidRPr="00755083" w:rsidTr="00044089">
        <w:trPr>
          <w:trHeight w:val="1540"/>
        </w:trPr>
        <w:tc>
          <w:tcPr>
            <w:tcW w:w="2449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Отдел культуры администрации сельского поселения Хатанга</w:t>
            </w:r>
          </w:p>
        </w:tc>
        <w:tc>
          <w:tcPr>
            <w:tcW w:w="738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0317485</w:t>
            </w:r>
          </w:p>
        </w:tc>
        <w:tc>
          <w:tcPr>
            <w:tcW w:w="689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94" w:type="dxa"/>
            <w:shd w:val="clear" w:color="auto" w:fill="auto"/>
          </w:tcPr>
          <w:p w:rsidR="00044089" w:rsidRPr="00E84731" w:rsidRDefault="00C90BFC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75,5</w:t>
            </w:r>
            <w:r w:rsidR="00044089" w:rsidRPr="00E84731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44089" w:rsidRPr="00755083" w:rsidTr="00044089">
        <w:trPr>
          <w:trHeight w:val="1540"/>
        </w:trPr>
        <w:tc>
          <w:tcPr>
            <w:tcW w:w="2449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Отдел культуры администрации сельского поселения Хатанга</w:t>
            </w:r>
          </w:p>
        </w:tc>
        <w:tc>
          <w:tcPr>
            <w:tcW w:w="738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0311313</w:t>
            </w:r>
          </w:p>
        </w:tc>
        <w:tc>
          <w:tcPr>
            <w:tcW w:w="689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94" w:type="dxa"/>
            <w:shd w:val="clear" w:color="auto" w:fill="auto"/>
          </w:tcPr>
          <w:p w:rsidR="00044089" w:rsidRPr="00E84731" w:rsidRDefault="00C90BFC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19</w:t>
            </w:r>
            <w:r w:rsidR="00044089" w:rsidRPr="00E84731">
              <w:rPr>
                <w:rFonts w:eastAsia="Calibri"/>
                <w:sz w:val="22"/>
                <w:szCs w:val="22"/>
              </w:rPr>
              <w:t>,50</w:t>
            </w:r>
          </w:p>
        </w:tc>
        <w:tc>
          <w:tcPr>
            <w:tcW w:w="1039" w:type="dxa"/>
            <w:shd w:val="clear" w:color="auto" w:fill="auto"/>
          </w:tcPr>
          <w:p w:rsidR="00044089" w:rsidRPr="00755083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44089" w:rsidRPr="00755083" w:rsidTr="00044089">
        <w:trPr>
          <w:trHeight w:val="1540"/>
        </w:trPr>
        <w:tc>
          <w:tcPr>
            <w:tcW w:w="2449" w:type="dxa"/>
            <w:vMerge w:val="restart"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Комплектование книжных фондов библиотек</w:t>
            </w:r>
          </w:p>
          <w:p w:rsidR="004535A8" w:rsidRPr="00E84731" w:rsidRDefault="004535A8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4535A8" w:rsidRPr="00E84731" w:rsidRDefault="004535A8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ГП КК «Развитие культуры»</w:t>
            </w:r>
          </w:p>
          <w:p w:rsidR="004535A8" w:rsidRPr="00E84731" w:rsidRDefault="004535A8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4535A8" w:rsidRPr="00E84731" w:rsidRDefault="004535A8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4535A8" w:rsidRPr="00E84731" w:rsidRDefault="004535A8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Со финансирование расходов</w:t>
            </w:r>
          </w:p>
          <w:p w:rsidR="004535A8" w:rsidRPr="00E84731" w:rsidRDefault="004535A8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412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38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00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9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94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90,00</w:t>
            </w:r>
          </w:p>
        </w:tc>
        <w:tc>
          <w:tcPr>
            <w:tcW w:w="1039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44089" w:rsidRPr="00755083" w:rsidTr="00044089">
        <w:trPr>
          <w:trHeight w:val="1540"/>
        </w:trPr>
        <w:tc>
          <w:tcPr>
            <w:tcW w:w="2449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Отдел культуры администрации сельского поселения Хатанга</w:t>
            </w:r>
          </w:p>
        </w:tc>
        <w:tc>
          <w:tcPr>
            <w:tcW w:w="738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0317488</w:t>
            </w:r>
          </w:p>
        </w:tc>
        <w:tc>
          <w:tcPr>
            <w:tcW w:w="689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94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69,50</w:t>
            </w:r>
          </w:p>
        </w:tc>
        <w:tc>
          <w:tcPr>
            <w:tcW w:w="1039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44089" w:rsidRPr="00755083" w:rsidTr="00044089">
        <w:trPr>
          <w:trHeight w:val="1540"/>
        </w:trPr>
        <w:tc>
          <w:tcPr>
            <w:tcW w:w="2449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044089" w:rsidRPr="00E84731" w:rsidRDefault="0004408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Отдел культуры администрации сельского поселения Хатанга</w:t>
            </w:r>
          </w:p>
        </w:tc>
        <w:tc>
          <w:tcPr>
            <w:tcW w:w="738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0311314</w:t>
            </w:r>
          </w:p>
        </w:tc>
        <w:tc>
          <w:tcPr>
            <w:tcW w:w="689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94" w:type="dxa"/>
            <w:shd w:val="clear" w:color="auto" w:fill="auto"/>
          </w:tcPr>
          <w:p w:rsidR="00044089" w:rsidRPr="00E84731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  <w:sz w:val="22"/>
                <w:szCs w:val="22"/>
              </w:rPr>
              <w:t>20,50</w:t>
            </w:r>
          </w:p>
        </w:tc>
        <w:tc>
          <w:tcPr>
            <w:tcW w:w="1039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:rsidR="00044089" w:rsidRPr="00B16CD6" w:rsidRDefault="0004408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B37880" w:rsidRPr="00755083" w:rsidTr="00044089">
        <w:trPr>
          <w:trHeight w:val="460"/>
        </w:trPr>
        <w:tc>
          <w:tcPr>
            <w:tcW w:w="2449" w:type="dxa"/>
            <w:vMerge w:val="restart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Организация работы Отдела культуры</w:t>
            </w:r>
          </w:p>
        </w:tc>
        <w:tc>
          <w:tcPr>
            <w:tcW w:w="241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38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00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94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3861,2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044089">
        <w:trPr>
          <w:trHeight w:val="500"/>
        </w:trPr>
        <w:tc>
          <w:tcPr>
            <w:tcW w:w="2449" w:type="dxa"/>
            <w:vMerge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vMerge w:val="restart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Отдел культуры администрации сельского поселения Хатанга</w:t>
            </w:r>
          </w:p>
        </w:tc>
        <w:tc>
          <w:tcPr>
            <w:tcW w:w="738" w:type="dxa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689" w:type="dxa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194" w:type="dxa"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2864,31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044089">
        <w:trPr>
          <w:trHeight w:val="420"/>
        </w:trPr>
        <w:tc>
          <w:tcPr>
            <w:tcW w:w="2449" w:type="dxa"/>
            <w:vMerge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B37880" w:rsidRPr="00E84731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689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240</w:t>
            </w:r>
          </w:p>
        </w:tc>
        <w:tc>
          <w:tcPr>
            <w:tcW w:w="1194" w:type="dxa"/>
            <w:shd w:val="clear" w:color="auto" w:fill="auto"/>
          </w:tcPr>
          <w:p w:rsidR="00B37880" w:rsidRPr="00E84731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479,76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4535A8" w:rsidRPr="00755083" w:rsidTr="00044089">
        <w:trPr>
          <w:trHeight w:val="420"/>
        </w:trPr>
        <w:tc>
          <w:tcPr>
            <w:tcW w:w="2449" w:type="dxa"/>
            <w:vMerge/>
            <w:shd w:val="clear" w:color="auto" w:fill="auto"/>
          </w:tcPr>
          <w:p w:rsidR="004535A8" w:rsidRPr="00E84731" w:rsidRDefault="004535A8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4535A8" w:rsidRPr="00E84731" w:rsidRDefault="004535A8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4535A8" w:rsidRPr="00E84731" w:rsidRDefault="004535A8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4535A8" w:rsidRPr="00E84731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4535A8" w:rsidRPr="00E84731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4535A8" w:rsidRPr="00E84731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689" w:type="dxa"/>
            <w:shd w:val="clear" w:color="auto" w:fill="auto"/>
          </w:tcPr>
          <w:p w:rsidR="004535A8" w:rsidRPr="00E84731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850</w:t>
            </w:r>
          </w:p>
        </w:tc>
        <w:tc>
          <w:tcPr>
            <w:tcW w:w="1194" w:type="dxa"/>
            <w:shd w:val="clear" w:color="auto" w:fill="auto"/>
          </w:tcPr>
          <w:p w:rsidR="004535A8" w:rsidRPr="00E84731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E84731">
              <w:rPr>
                <w:rFonts w:eastAsia="Calibri"/>
                <w:sz w:val="22"/>
                <w:szCs w:val="22"/>
              </w:rPr>
              <w:t>1,2</w:t>
            </w:r>
          </w:p>
        </w:tc>
        <w:tc>
          <w:tcPr>
            <w:tcW w:w="103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37880" w:rsidRPr="00755083" w:rsidTr="004535A8">
        <w:trPr>
          <w:trHeight w:val="525"/>
        </w:trPr>
        <w:tc>
          <w:tcPr>
            <w:tcW w:w="24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00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0310104</w:t>
            </w:r>
          </w:p>
        </w:tc>
        <w:tc>
          <w:tcPr>
            <w:tcW w:w="68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19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515,93</w:t>
            </w:r>
          </w:p>
        </w:tc>
        <w:tc>
          <w:tcPr>
            <w:tcW w:w="1039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4535A8" w:rsidRPr="00755083" w:rsidTr="004535A8"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755083">
              <w:rPr>
                <w:rFonts w:eastAsia="Calibri"/>
                <w:b/>
                <w:sz w:val="22"/>
                <w:szCs w:val="22"/>
              </w:rPr>
              <w:t>Подпрограмма 2</w:t>
            </w:r>
          </w:p>
        </w:tc>
        <w:tc>
          <w:tcPr>
            <w:tcW w:w="249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755083">
              <w:rPr>
                <w:rFonts w:eastAsia="Calibri"/>
                <w:b/>
                <w:sz w:val="22"/>
                <w:szCs w:val="22"/>
              </w:rPr>
              <w:t>«Искусство и народное творчество»</w:t>
            </w:r>
          </w:p>
        </w:tc>
        <w:tc>
          <w:tcPr>
            <w:tcW w:w="2412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38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700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94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17891,69</w:t>
            </w:r>
          </w:p>
        </w:tc>
        <w:tc>
          <w:tcPr>
            <w:tcW w:w="103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4535A8" w:rsidRPr="00755083" w:rsidTr="004535A8">
        <w:trPr>
          <w:trHeight w:val="225"/>
        </w:trPr>
        <w:tc>
          <w:tcPr>
            <w:tcW w:w="24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vMerge w:val="restart"/>
            <w:shd w:val="clear" w:color="auto" w:fill="auto"/>
          </w:tcPr>
          <w:p w:rsidR="004535A8" w:rsidRPr="00755083" w:rsidRDefault="004535A8" w:rsidP="0045515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МКУ ДО</w:t>
            </w:r>
            <w:bookmarkStart w:id="0" w:name="_GoBack"/>
            <w:bookmarkEnd w:id="0"/>
            <w:r w:rsidRPr="00755083">
              <w:rPr>
                <w:rFonts w:eastAsia="Calibri"/>
                <w:sz w:val="22"/>
                <w:szCs w:val="22"/>
              </w:rPr>
              <w:t xml:space="preserve"> «ДШИ»</w:t>
            </w:r>
          </w:p>
        </w:tc>
        <w:tc>
          <w:tcPr>
            <w:tcW w:w="738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700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86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68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1194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11250,14</w:t>
            </w:r>
          </w:p>
        </w:tc>
        <w:tc>
          <w:tcPr>
            <w:tcW w:w="103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4535A8" w:rsidRPr="00755083" w:rsidTr="004535A8">
        <w:trPr>
          <w:trHeight w:val="270"/>
        </w:trPr>
        <w:tc>
          <w:tcPr>
            <w:tcW w:w="24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700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86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68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755083">
              <w:rPr>
                <w:rFonts w:eastAsia="Calibri"/>
                <w:sz w:val="22"/>
                <w:szCs w:val="22"/>
              </w:rPr>
              <w:t>240</w:t>
            </w:r>
          </w:p>
        </w:tc>
        <w:tc>
          <w:tcPr>
            <w:tcW w:w="1194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6640,34</w:t>
            </w:r>
          </w:p>
        </w:tc>
        <w:tc>
          <w:tcPr>
            <w:tcW w:w="103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4535A8" w:rsidRPr="00755083" w:rsidTr="004535A8">
        <w:trPr>
          <w:trHeight w:val="270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700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86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68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850</w:t>
            </w:r>
          </w:p>
        </w:tc>
        <w:tc>
          <w:tcPr>
            <w:tcW w:w="1194" w:type="dxa"/>
            <w:shd w:val="clear" w:color="auto" w:fill="auto"/>
          </w:tcPr>
          <w:p w:rsidR="004535A8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1,21</w:t>
            </w:r>
          </w:p>
        </w:tc>
        <w:tc>
          <w:tcPr>
            <w:tcW w:w="1039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4535A8" w:rsidRPr="00755083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</w:tbl>
    <w:p w:rsidR="00B37880" w:rsidRPr="00755083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  <w:r w:rsidRPr="00755083">
        <w:rPr>
          <w:rFonts w:eastAsia="Calibri"/>
        </w:rPr>
        <w:t xml:space="preserve">                                                   </w:t>
      </w:r>
      <w:r>
        <w:rPr>
          <w:rFonts w:eastAsia="Calibri"/>
        </w:rPr>
        <w:t xml:space="preserve">   </w:t>
      </w: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B37880" w:rsidRPr="007C4ED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  <w:r w:rsidRPr="007C4ED1">
        <w:rPr>
          <w:rFonts w:eastAsia="Calibri"/>
          <w:b/>
          <w:sz w:val="20"/>
          <w:szCs w:val="20"/>
        </w:rPr>
        <w:t xml:space="preserve">Приложение № 2 </w:t>
      </w:r>
    </w:p>
    <w:p w:rsidR="00B37880" w:rsidRPr="007C4ED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 xml:space="preserve">к муниципальной программе  сельского поселения      </w:t>
      </w:r>
    </w:p>
    <w:p w:rsidR="00B37880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 xml:space="preserve">Хатанга «Развитие культуры в сельском поселении Хатанга» </w:t>
      </w:r>
    </w:p>
    <w:p w:rsidR="00B37880" w:rsidRPr="007C4ED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>на 2014-2016 годы</w:t>
      </w:r>
    </w:p>
    <w:p w:rsidR="00B37880" w:rsidRPr="00755083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  <w:r w:rsidRPr="00755083">
        <w:rPr>
          <w:rFonts w:eastAsia="Calibri"/>
        </w:rPr>
        <w:t xml:space="preserve">                                                    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B37880" w:rsidRDefault="00B37880" w:rsidP="00B37880">
      <w:pPr>
        <w:autoSpaceDE w:val="0"/>
        <w:autoSpaceDN w:val="0"/>
        <w:adjustRightInd w:val="0"/>
        <w:jc w:val="center"/>
        <w:outlineLvl w:val="2"/>
        <w:rPr>
          <w:rFonts w:eastAsia="Calibri"/>
          <w:b/>
        </w:rPr>
      </w:pPr>
      <w:r w:rsidRPr="00755083">
        <w:rPr>
          <w:rFonts w:eastAsia="Calibri"/>
          <w:b/>
        </w:rPr>
        <w:t>Ресурсное обеспечение и прогнозная оценка расходов на реализацию целей муниципальной программы с учетом источников финансирования,  в том числе по уровням бюджетов бюджетной системы РФ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4004"/>
        <w:gridCol w:w="3218"/>
        <w:gridCol w:w="1302"/>
        <w:gridCol w:w="1397"/>
        <w:gridCol w:w="1397"/>
        <w:gridCol w:w="1376"/>
      </w:tblGrid>
      <w:tr w:rsidR="00B37880" w:rsidRPr="00755083" w:rsidTr="00A543CD">
        <w:trPr>
          <w:trHeight w:val="405"/>
        </w:trPr>
        <w:tc>
          <w:tcPr>
            <w:tcW w:w="2092" w:type="dxa"/>
            <w:vMerge w:val="restart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Статус</w:t>
            </w:r>
          </w:p>
        </w:tc>
        <w:tc>
          <w:tcPr>
            <w:tcW w:w="4004" w:type="dxa"/>
            <w:vMerge w:val="restart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Наименование муниципальной программы, подпрограммы государственной программы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Ответственный исполнитель, соисполнители</w:t>
            </w:r>
          </w:p>
        </w:tc>
        <w:tc>
          <w:tcPr>
            <w:tcW w:w="5472" w:type="dxa"/>
            <w:gridSpan w:val="4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Оценки расходов(тыс.руб.), годы</w:t>
            </w:r>
          </w:p>
        </w:tc>
      </w:tr>
      <w:tr w:rsidR="00B37880" w:rsidRPr="00755083" w:rsidTr="00A543CD">
        <w:trPr>
          <w:trHeight w:val="615"/>
        </w:trPr>
        <w:tc>
          <w:tcPr>
            <w:tcW w:w="2092" w:type="dxa"/>
            <w:vMerge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vMerge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02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2014</w:t>
            </w:r>
          </w:p>
        </w:tc>
        <w:tc>
          <w:tcPr>
            <w:tcW w:w="1397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2015</w:t>
            </w:r>
          </w:p>
        </w:tc>
        <w:tc>
          <w:tcPr>
            <w:tcW w:w="1397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2016</w:t>
            </w:r>
          </w:p>
        </w:tc>
        <w:tc>
          <w:tcPr>
            <w:tcW w:w="1376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Итого на период</w:t>
            </w:r>
          </w:p>
        </w:tc>
      </w:tr>
      <w:tr w:rsidR="00A543CD" w:rsidRPr="00755083" w:rsidTr="00A543CD">
        <w:trPr>
          <w:trHeight w:val="300"/>
        </w:trPr>
        <w:tc>
          <w:tcPr>
            <w:tcW w:w="2092" w:type="dxa"/>
            <w:vMerge w:val="restart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Муниципальная программа</w:t>
            </w:r>
          </w:p>
        </w:tc>
        <w:tc>
          <w:tcPr>
            <w:tcW w:w="4004" w:type="dxa"/>
            <w:vMerge w:val="restart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«Развитие культуры в сельском поселении Хатанга</w:t>
            </w:r>
            <w:r w:rsidR="004535A8">
              <w:rPr>
                <w:rFonts w:eastAsia="Calibri"/>
              </w:rPr>
              <w:t>»</w:t>
            </w:r>
            <w:r w:rsidRPr="00755083">
              <w:rPr>
                <w:rFonts w:eastAsia="Calibri"/>
              </w:rPr>
              <w:t xml:space="preserve"> на 2014-2016 годы</w:t>
            </w:r>
          </w:p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всего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131745,68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126205,00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126459,70</w:t>
            </w:r>
          </w:p>
        </w:tc>
        <w:tc>
          <w:tcPr>
            <w:tcW w:w="1376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384410,38</w:t>
            </w:r>
          </w:p>
        </w:tc>
      </w:tr>
      <w:tr w:rsidR="00A543CD" w:rsidRPr="00755083" w:rsidTr="00A543CD">
        <w:trPr>
          <w:trHeight w:val="480"/>
        </w:trPr>
        <w:tc>
          <w:tcPr>
            <w:tcW w:w="2092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A543CD" w:rsidRPr="00755083" w:rsidTr="00A543CD">
        <w:trPr>
          <w:trHeight w:val="315"/>
        </w:trPr>
        <w:tc>
          <w:tcPr>
            <w:tcW w:w="2092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Федеральный бюджет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A543CD" w:rsidRPr="00755083" w:rsidTr="00A543CD">
        <w:trPr>
          <w:trHeight w:val="315"/>
        </w:trPr>
        <w:tc>
          <w:tcPr>
            <w:tcW w:w="2092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Краевой бюджет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145,00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A543CD" w:rsidRPr="00E84731" w:rsidRDefault="00C90BFC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145,00</w:t>
            </w:r>
          </w:p>
        </w:tc>
      </w:tr>
      <w:tr w:rsidR="00A543CD" w:rsidRPr="00755083" w:rsidTr="00A543CD">
        <w:trPr>
          <w:trHeight w:val="330"/>
        </w:trPr>
        <w:tc>
          <w:tcPr>
            <w:tcW w:w="2092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Районный бюджет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4535A8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233,24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599,84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854,54</w:t>
            </w:r>
          </w:p>
        </w:tc>
        <w:tc>
          <w:tcPr>
            <w:tcW w:w="1376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1687,62</w:t>
            </w:r>
          </w:p>
        </w:tc>
      </w:tr>
      <w:tr w:rsidR="00A543CD" w:rsidRPr="00755083" w:rsidTr="00A543CD">
        <w:trPr>
          <w:trHeight w:val="165"/>
        </w:trPr>
        <w:tc>
          <w:tcPr>
            <w:tcW w:w="2092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Бюджеты сельского поселения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131367,44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125605,16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125605,16</w:t>
            </w:r>
          </w:p>
        </w:tc>
        <w:tc>
          <w:tcPr>
            <w:tcW w:w="1376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382577,76</w:t>
            </w:r>
          </w:p>
        </w:tc>
      </w:tr>
      <w:tr w:rsidR="00A543CD" w:rsidRPr="00755083" w:rsidTr="00A543CD">
        <w:trPr>
          <w:trHeight w:val="360"/>
        </w:trPr>
        <w:tc>
          <w:tcPr>
            <w:tcW w:w="2092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vMerge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Внебюджетные источники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A543CD" w:rsidRPr="00755083" w:rsidTr="00A543CD">
        <w:trPr>
          <w:trHeight w:val="165"/>
        </w:trPr>
        <w:tc>
          <w:tcPr>
            <w:tcW w:w="2092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Подпрограмма 1.</w:t>
            </w:r>
          </w:p>
        </w:tc>
        <w:tc>
          <w:tcPr>
            <w:tcW w:w="4004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 xml:space="preserve"> «Культурное наследие»</w:t>
            </w: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всего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113853,99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107399,35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107654,05</w:t>
            </w:r>
          </w:p>
        </w:tc>
        <w:tc>
          <w:tcPr>
            <w:tcW w:w="1376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328907,39</w:t>
            </w:r>
          </w:p>
        </w:tc>
      </w:tr>
      <w:tr w:rsidR="00A543CD" w:rsidRPr="00755083" w:rsidTr="00A543CD">
        <w:trPr>
          <w:trHeight w:val="364"/>
        </w:trPr>
        <w:tc>
          <w:tcPr>
            <w:tcW w:w="2092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A543CD" w:rsidRPr="00755083" w:rsidTr="00A543CD">
        <w:tc>
          <w:tcPr>
            <w:tcW w:w="2092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Федеральный бюджет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A543CD" w:rsidRPr="00755083" w:rsidTr="00A543CD">
        <w:tc>
          <w:tcPr>
            <w:tcW w:w="2092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Краевой бюджет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145,00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A543CD" w:rsidRPr="00E84731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145,00</w:t>
            </w:r>
          </w:p>
        </w:tc>
      </w:tr>
      <w:tr w:rsidR="00A543CD" w:rsidRPr="00755083" w:rsidTr="00A543CD">
        <w:tc>
          <w:tcPr>
            <w:tcW w:w="2092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Районный бюджет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233,24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599,84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854,54</w:t>
            </w:r>
          </w:p>
        </w:tc>
        <w:tc>
          <w:tcPr>
            <w:tcW w:w="1376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1687,62</w:t>
            </w:r>
          </w:p>
        </w:tc>
      </w:tr>
      <w:tr w:rsidR="00A543CD" w:rsidRPr="00755083" w:rsidTr="00A543CD">
        <w:tc>
          <w:tcPr>
            <w:tcW w:w="2092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A543CD" w:rsidRPr="00755083" w:rsidRDefault="00A543C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A543CD" w:rsidRPr="00755083" w:rsidRDefault="00A543C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Бюджеты сельского поселения</w:t>
            </w:r>
          </w:p>
        </w:tc>
        <w:tc>
          <w:tcPr>
            <w:tcW w:w="1302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113475,75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106799,51</w:t>
            </w:r>
          </w:p>
        </w:tc>
        <w:tc>
          <w:tcPr>
            <w:tcW w:w="1397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106799,51</w:t>
            </w:r>
          </w:p>
        </w:tc>
        <w:tc>
          <w:tcPr>
            <w:tcW w:w="1376" w:type="dxa"/>
            <w:shd w:val="clear" w:color="auto" w:fill="auto"/>
          </w:tcPr>
          <w:p w:rsidR="00A543CD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327074,77</w:t>
            </w: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Внебюджетные источники</w:t>
            </w:r>
          </w:p>
        </w:tc>
        <w:tc>
          <w:tcPr>
            <w:tcW w:w="130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Подпрограмма  2.</w:t>
            </w: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«Искусство и народное творчество»</w:t>
            </w: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всего</w:t>
            </w:r>
          </w:p>
        </w:tc>
        <w:tc>
          <w:tcPr>
            <w:tcW w:w="130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17891,69</w:t>
            </w:r>
          </w:p>
        </w:tc>
        <w:tc>
          <w:tcPr>
            <w:tcW w:w="1397" w:type="dxa"/>
            <w:shd w:val="clear" w:color="auto" w:fill="auto"/>
          </w:tcPr>
          <w:p w:rsidR="00B37880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18805,65</w:t>
            </w:r>
          </w:p>
        </w:tc>
        <w:tc>
          <w:tcPr>
            <w:tcW w:w="1397" w:type="dxa"/>
            <w:shd w:val="clear" w:color="auto" w:fill="auto"/>
          </w:tcPr>
          <w:p w:rsidR="00B37880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18805,65</w:t>
            </w:r>
          </w:p>
        </w:tc>
        <w:tc>
          <w:tcPr>
            <w:tcW w:w="1376" w:type="dxa"/>
            <w:shd w:val="clear" w:color="auto" w:fill="auto"/>
          </w:tcPr>
          <w:p w:rsidR="00B37880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55502,99</w:t>
            </w: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Федеральный бюджет</w:t>
            </w:r>
          </w:p>
        </w:tc>
        <w:tc>
          <w:tcPr>
            <w:tcW w:w="130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Краевой бюджет</w:t>
            </w:r>
          </w:p>
        </w:tc>
        <w:tc>
          <w:tcPr>
            <w:tcW w:w="130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Районный бюджет</w:t>
            </w:r>
          </w:p>
        </w:tc>
        <w:tc>
          <w:tcPr>
            <w:tcW w:w="130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Бюджеты сельского поселения</w:t>
            </w:r>
          </w:p>
        </w:tc>
        <w:tc>
          <w:tcPr>
            <w:tcW w:w="1302" w:type="dxa"/>
            <w:shd w:val="clear" w:color="auto" w:fill="auto"/>
          </w:tcPr>
          <w:p w:rsidR="00B37880" w:rsidRPr="00E84731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17891,69</w:t>
            </w:r>
          </w:p>
        </w:tc>
        <w:tc>
          <w:tcPr>
            <w:tcW w:w="1397" w:type="dxa"/>
            <w:shd w:val="clear" w:color="auto" w:fill="auto"/>
          </w:tcPr>
          <w:p w:rsidR="00B37880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18805,65</w:t>
            </w:r>
          </w:p>
        </w:tc>
        <w:tc>
          <w:tcPr>
            <w:tcW w:w="1397" w:type="dxa"/>
            <w:shd w:val="clear" w:color="auto" w:fill="auto"/>
          </w:tcPr>
          <w:p w:rsidR="00B37880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18805,65</w:t>
            </w:r>
          </w:p>
        </w:tc>
        <w:tc>
          <w:tcPr>
            <w:tcW w:w="1376" w:type="dxa"/>
            <w:shd w:val="clear" w:color="auto" w:fill="auto"/>
          </w:tcPr>
          <w:p w:rsidR="00B37880" w:rsidRPr="00E84731" w:rsidRDefault="005D7D4B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E84731">
              <w:rPr>
                <w:rFonts w:eastAsia="Calibri"/>
              </w:rPr>
              <w:t>55502,99</w:t>
            </w:r>
          </w:p>
        </w:tc>
      </w:tr>
      <w:tr w:rsidR="00B37880" w:rsidRPr="00755083" w:rsidTr="00A543CD">
        <w:tc>
          <w:tcPr>
            <w:tcW w:w="209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4004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218" w:type="dxa"/>
            <w:shd w:val="clear" w:color="auto" w:fill="auto"/>
          </w:tcPr>
          <w:p w:rsidR="00B37880" w:rsidRPr="00755083" w:rsidRDefault="00B3788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Внебюджетные источники</w:t>
            </w:r>
          </w:p>
        </w:tc>
        <w:tc>
          <w:tcPr>
            <w:tcW w:w="1302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97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76" w:type="dxa"/>
            <w:shd w:val="clear" w:color="auto" w:fill="auto"/>
          </w:tcPr>
          <w:p w:rsidR="00B37880" w:rsidRPr="00755083" w:rsidRDefault="00B378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</w:tbl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B37880" w:rsidRPr="00755083" w:rsidRDefault="00B37880" w:rsidP="00B37880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B37880" w:rsidRPr="00755083" w:rsidRDefault="00B37880" w:rsidP="00B37880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6618" w:rsidRDefault="00936618"/>
    <w:sectPr w:rsidR="00936618" w:rsidSect="00A543CD">
      <w:headerReference w:type="default" r:id="rId21"/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50A" w:rsidRDefault="003E450A" w:rsidP="0069357A">
      <w:r>
        <w:separator/>
      </w:r>
    </w:p>
  </w:endnote>
  <w:endnote w:type="continuationSeparator" w:id="0">
    <w:p w:rsidR="003E450A" w:rsidRDefault="003E450A" w:rsidP="0069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50A" w:rsidRDefault="003E450A" w:rsidP="0069357A">
      <w:r>
        <w:separator/>
      </w:r>
    </w:p>
  </w:footnote>
  <w:footnote w:type="continuationSeparator" w:id="0">
    <w:p w:rsidR="003E450A" w:rsidRDefault="003E450A" w:rsidP="00693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A8" w:rsidRDefault="0053368C" w:rsidP="00A543CD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4535A8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535A8" w:rsidRDefault="004535A8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A8" w:rsidRDefault="0053368C">
    <w:pPr>
      <w:pStyle w:val="af2"/>
      <w:jc w:val="right"/>
    </w:pPr>
    <w:r>
      <w:fldChar w:fldCharType="begin"/>
    </w:r>
    <w:r w:rsidR="004535A8">
      <w:instrText xml:space="preserve"> PAGE   \* MERGEFORMAT </w:instrText>
    </w:r>
    <w:r>
      <w:fldChar w:fldCharType="separate"/>
    </w:r>
    <w:r w:rsidR="00E84731">
      <w:rPr>
        <w:noProof/>
      </w:rPr>
      <w:t>9</w:t>
    </w:r>
    <w:r>
      <w:rPr>
        <w:noProof/>
      </w:rPr>
      <w:fldChar w:fldCharType="end"/>
    </w:r>
  </w:p>
  <w:p w:rsidR="004535A8" w:rsidRDefault="004535A8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A8" w:rsidRDefault="0053368C">
    <w:pPr>
      <w:pStyle w:val="af2"/>
      <w:jc w:val="right"/>
    </w:pPr>
    <w:r>
      <w:fldChar w:fldCharType="begin"/>
    </w:r>
    <w:r w:rsidR="004535A8">
      <w:instrText xml:space="preserve"> PAGE   \* MERGEFORMAT </w:instrText>
    </w:r>
    <w:r>
      <w:fldChar w:fldCharType="separate"/>
    </w:r>
    <w:r w:rsidR="00E84731">
      <w:rPr>
        <w:noProof/>
      </w:rPr>
      <w:t>15</w:t>
    </w:r>
    <w:r>
      <w:rPr>
        <w:noProof/>
      </w:rPr>
      <w:fldChar w:fldCharType="end"/>
    </w:r>
  </w:p>
  <w:p w:rsidR="004535A8" w:rsidRDefault="004535A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8"/>
  </w:num>
  <w:num w:numId="9">
    <w:abstractNumId w:val="2"/>
  </w:num>
  <w:num w:numId="10">
    <w:abstractNumId w:val="11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02F3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450A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4A1"/>
    <w:rsid w:val="00443D1E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4CB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368C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D4B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43CD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0B80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037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731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0FC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50FA9330CB4D1D5F77547A2A5OCwED" TargetMode="External"/><Relationship Id="rId13" Type="http://schemas.openxmlformats.org/officeDocument/2006/relationships/hyperlink" Target="consultantplus://offline/ref=CFD253F7C43DCB9683491A103321DBE8CD07AD3202BD8CDFFF2C4BA0A2C17C6ABC729C85086468O9w2D" TargetMode="External"/><Relationship Id="rId18" Type="http://schemas.openxmlformats.org/officeDocument/2006/relationships/hyperlink" Target="consultantplus://offline/ref=9B0FA41F05B4312C08B4F7CC544CEE3EABBDE98A7CB4317A426ECDD882yBw5F" TargetMode="Externa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consultantplus://offline/ref=076D0D203749D3F0CFDB2AE9E8524D0FFA86E4A78F305444F331150C5E4D9A9E71709AD26BC2CE75077320T9e4B" TargetMode="External"/><Relationship Id="rId12" Type="http://schemas.openxmlformats.org/officeDocument/2006/relationships/hyperlink" Target="consultantplus://offline/ref=CFD253F7C43DCB9683491A103321DBE8C50CA9340AB0D1D5F77547A2A5CE237DBB3B908408646992O7w5D" TargetMode="External"/><Relationship Id="rId17" Type="http://schemas.openxmlformats.org/officeDocument/2006/relationships/hyperlink" Target="consultantplus://offline/ref=CFF768A7BE7476D1739C50825CB9FA811BF6A5A79CDD003FAE76DC63194238A1FAE973147BQA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FD253F7C43DCB9683491A103321DBE8C50FAA370BB6D1D5F77547A2A5CE237DBB3B908408646992O7w0D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FD253F7C43DCB9683491A103321DBE8CD0DA9310FBD8CDFFF2C4BA0OAw2D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FD253F7C43DCB9683491A103321DBE8CC0BA1300FBD8CDFFF2C4BA0A2C17C6ABC729C85086469O9w4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FD253F7C43DCB9683491A103321DBE8C50DAA350FB2D1D5F77547A2A5CE237DBB3B908408646993O7wB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D253F7C43DCB9683491A103321DBE8CD0FAF310ABD8CDFFF2C4BA0A2C17C6ABC729C85086469O9wBD" TargetMode="External"/><Relationship Id="rId14" Type="http://schemas.openxmlformats.org/officeDocument/2006/relationships/hyperlink" Target="consultantplus://offline/ref=CFD253F7C43DCB9683491A103321DBE8C50FAD370CB4D1D5F77547A2A5CE237DBB3B908408646992O7w2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15</Pages>
  <Words>4763</Words>
  <Characters>27151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81</vt:i4>
      </vt:variant>
    </vt:vector>
  </HeadingPairs>
  <TitlesOfParts>
    <vt:vector size="82" baseType="lpstr">
      <vt:lpstr/>
      <vt:lpstr>    На территории сельского поселения Хатанга   деятельность в области кул</vt:lpstr>
      <vt:lpstr>    - Муниципальное бюджетное учреждение культуры «Хатангский культурно-досуговый ко</vt:lpstr>
      <vt:lpstr>    - Муниципальное казенное образовательное учреждение дополнительного образования </vt:lpstr>
      <vt:lpstr>    </vt:lpstr>
      <vt:lpstr>- План мероприятий («дорожная карта») «Изменения в отраслях социальной сферы, на</vt:lpstr>
      <vt:lpstr>- План мероприятий («дорожная карта») «Изменения в отраслях социальной сферы, на</vt:lpstr>
      <vt:lpstr>    - Федеральный закон от 29.12.2012 № 273-ФЗ «Об образовании в Российской Федераци</vt:lpstr>
      <vt:lpstr>    - Федеральный закон от 06.10.2003 № 131-ФЗ «Об общих принципах организации местн</vt:lpstr>
      <vt:lpstr>    -  «Основы законодательства Российской Федерации о культуре» от 09.10.1992 № 361</vt:lpstr>
      <vt:lpstr>    -   Закон Красноярского края от 28.06.2007 №  2-190 «О культуре»;</vt:lpstr>
      <vt:lpstr>    5. Прогноз конечных результатов Программы, </vt:lpstr>
      <vt:lpstr>    характеризующих целевое состояние (изменение состояния) уровня </vt:lpstr>
      <vt:lpstr>    и качества жизни населения, социальной сферы, степени реализации других обществе</vt:lpstr>
      <vt:lpstr>    6. Перечень подпрограмм</vt:lpstr>
      <vt:lpstr>    с указанием сроков их реализации и ожидаемых результатов</vt:lpstr>
      <vt:lpstr>    </vt:lpstr>
      <vt:lpstr>    </vt:lpstr>
      <vt:lpstr>    Распределение планируемых расходов по подпрограммам осуществляется по следующим </vt:lpstr>
      <vt:lpstr>    </vt:lpstr>
      <vt:lpstr>    8. Информация о ресурсном обеспечении и прогнозной оценке расходов </vt:lpstr>
      <vt:lpstr>    на реализацию целей Программы</vt:lpstr>
      <vt:lpstr>    </vt:lpstr>
      <vt:lpstr>    9. Прогноз сводных показателей </vt:lpstr>
      <vt:lpstr>    Муниципальных заданий, в случае оказания муниципальных услуг юридическим и (или)</vt:lpstr>
      <vt:lpstr>    </vt:lpstr>
      <vt:lpstr>        </vt:lpstr>
      <vt:lpstr>        </vt:lpstr>
      <vt:lpstr>        Прил</vt:lpstr>
      <vt:lpstr>        к муниципальной программе  сельского поселения      </vt:lpstr>
      <vt:lpstr>        Хатанга «Развитие культуры в сельском поселении Хатанга»</vt:lpstr>
      <vt:lpstr>        на 2014-2016 годы</vt:lpstr>
      <vt:lpstr>        </vt:lpstr>
      <vt:lpstr>        Информация о распределении планируемых расходов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Приложение № 2 </vt:lpstr>
      <vt:lpstr>        к муниципальной программе  сельского поселения      </vt:lpstr>
      <vt:lpstr>        Хатанга «Развитие культуры в сельском поселении Хатанга» </vt:lpstr>
      <vt:lpstr>        на 2014-2016 годы</vt:lpstr>
      <vt:lpstr>        </vt:lpstr>
      <vt:lpstr>        </vt:lpstr>
      <vt:lpstr>        Ресурсное обеспечение и прогнозная оценка расходов на реализацию целей муниципал</vt:lpstr>
      <vt:lpstr>        </vt:lpstr>
      <vt:lpstr>        </vt:lpstr>
      <vt:lpstr>        </vt:lpstr>
    </vt:vector>
  </TitlesOfParts>
  <Company>Microsoft</Company>
  <LinksUpToDate>false</LinksUpToDate>
  <CharactersWithSpaces>31851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Dudenko</cp:lastModifiedBy>
  <cp:revision>15</cp:revision>
  <cp:lastPrinted>2014-04-24T04:23:00Z</cp:lastPrinted>
  <dcterms:created xsi:type="dcterms:W3CDTF">2014-04-24T00:55:00Z</dcterms:created>
  <dcterms:modified xsi:type="dcterms:W3CDTF">2014-05-14T03:26:00Z</dcterms:modified>
</cp:coreProperties>
</file>